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620B" w:rsidRPr="0082620B" w:rsidRDefault="0082620B" w:rsidP="0082620B">
      <w:pPr>
        <w:spacing w:before="100" w:beforeAutospacing="1" w:after="100" w:afterAutospacing="1" w:line="240" w:lineRule="auto"/>
        <w:outlineLvl w:val="0"/>
        <w:rPr>
          <w:rFonts w:ascii="Times New Roman" w:eastAsia="Times New Roman" w:hAnsi="Times New Roman" w:cs="Times New Roman"/>
          <w:b/>
          <w:bCs/>
          <w:kern w:val="36"/>
          <w:sz w:val="48"/>
          <w:szCs w:val="48"/>
          <w:lang w:val="en-GB" w:eastAsia="de-DE"/>
        </w:rPr>
      </w:pPr>
      <w:bookmarkStart w:id="0" w:name="_GoBack"/>
      <w:r w:rsidRPr="0082620B">
        <w:rPr>
          <w:rFonts w:ascii="Times New Roman" w:eastAsia="Times New Roman" w:hAnsi="Times New Roman" w:cs="Times New Roman"/>
          <w:b/>
          <w:bCs/>
          <w:kern w:val="36"/>
          <w:sz w:val="48"/>
          <w:szCs w:val="48"/>
          <w:lang w:val="en-GB" w:eastAsia="de-DE"/>
        </w:rPr>
        <w:t xml:space="preserve">Why drug trials are only part of the answer to making sure medicines work </w:t>
      </w:r>
    </w:p>
    <w:bookmarkEnd w:id="0"/>
    <w:p w:rsidR="0082620B" w:rsidRPr="0082620B" w:rsidRDefault="0082620B" w:rsidP="0082620B">
      <w:pPr>
        <w:spacing w:after="0" w:line="240" w:lineRule="auto"/>
        <w:rPr>
          <w:rFonts w:ascii="Times New Roman" w:eastAsia="Times New Roman" w:hAnsi="Times New Roman" w:cs="Times New Roman"/>
          <w:sz w:val="24"/>
          <w:szCs w:val="24"/>
          <w:lang w:val="en-GB" w:eastAsia="de-DE"/>
        </w:rPr>
      </w:pPr>
      <w:r w:rsidRPr="0082620B">
        <w:rPr>
          <w:rFonts w:ascii="Times New Roman" w:eastAsia="Times New Roman" w:hAnsi="Times New Roman" w:cs="Times New Roman"/>
          <w:sz w:val="24"/>
          <w:szCs w:val="24"/>
          <w:lang w:val="en-GB" w:eastAsia="de-DE"/>
        </w:rPr>
        <w:t xml:space="preserve">September 26, 2019 5.34pm BST </w:t>
      </w:r>
    </w:p>
    <w:p w:rsidR="0082620B" w:rsidRDefault="0082620B" w:rsidP="0082620B">
      <w:pPr>
        <w:rPr>
          <w:lang w:val="en-GB"/>
        </w:rPr>
      </w:pPr>
      <w:r w:rsidRPr="0082620B">
        <w:rPr>
          <w:b/>
          <w:bCs/>
          <w:lang w:val="en-GB"/>
        </w:rPr>
        <w:t xml:space="preserve">Alison </w:t>
      </w:r>
      <w:proofErr w:type="spellStart"/>
      <w:r w:rsidRPr="0082620B">
        <w:rPr>
          <w:b/>
          <w:bCs/>
          <w:lang w:val="en-GB"/>
        </w:rPr>
        <w:t>Astles</w:t>
      </w:r>
      <w:proofErr w:type="spellEnd"/>
      <w:r>
        <w:rPr>
          <w:b/>
          <w:bCs/>
          <w:lang w:val="en-GB"/>
        </w:rPr>
        <w:t xml:space="preserve">, </w:t>
      </w:r>
      <w:r w:rsidRPr="0082620B">
        <w:rPr>
          <w:lang w:val="en-GB"/>
        </w:rPr>
        <w:t xml:space="preserve">Subject Leader in Pharmacy, </w:t>
      </w:r>
      <w:hyperlink r:id="rId4" w:history="1">
        <w:r w:rsidRPr="0082620B">
          <w:rPr>
            <w:rStyle w:val="Hyperlink"/>
            <w:lang w:val="en-GB"/>
          </w:rPr>
          <w:t>University of Huddersfield</w:t>
        </w:r>
      </w:hyperlink>
      <w:r w:rsidRPr="0082620B">
        <w:rPr>
          <w:lang w:val="en-GB"/>
        </w:rPr>
        <w:t xml:space="preserve"> </w:t>
      </w:r>
    </w:p>
    <w:p w:rsidR="0082620B" w:rsidRPr="0082620B" w:rsidRDefault="0082620B" w:rsidP="0082620B">
      <w:pPr>
        <w:rPr>
          <w:lang w:val="en-GB"/>
        </w:rPr>
      </w:pPr>
    </w:p>
    <w:p w:rsidR="0082620B" w:rsidRPr="0082620B" w:rsidRDefault="0082620B" w:rsidP="0082620B">
      <w:pPr>
        <w:spacing w:before="100" w:beforeAutospacing="1" w:after="100" w:afterAutospacing="1" w:line="240" w:lineRule="auto"/>
        <w:rPr>
          <w:rFonts w:ascii="Times New Roman" w:eastAsia="Times New Roman" w:hAnsi="Times New Roman" w:cs="Times New Roman"/>
          <w:sz w:val="24"/>
          <w:szCs w:val="24"/>
          <w:lang w:val="en-GB" w:eastAsia="de-DE"/>
        </w:rPr>
      </w:pPr>
      <w:r w:rsidRPr="0082620B">
        <w:rPr>
          <w:rFonts w:ascii="Times New Roman" w:eastAsia="Times New Roman" w:hAnsi="Times New Roman" w:cs="Times New Roman"/>
          <w:sz w:val="24"/>
          <w:szCs w:val="24"/>
          <w:lang w:val="en-GB" w:eastAsia="de-DE"/>
        </w:rPr>
        <w:t xml:space="preserve">There was a moment when, as a pharmacist, I realised that a lot of people to whom I gave medicine were going to receive little benefit, or even </w:t>
      </w:r>
      <w:proofErr w:type="gramStart"/>
      <w:r w:rsidRPr="0082620B">
        <w:rPr>
          <w:rFonts w:ascii="Times New Roman" w:eastAsia="Times New Roman" w:hAnsi="Times New Roman" w:cs="Times New Roman"/>
          <w:sz w:val="24"/>
          <w:szCs w:val="24"/>
          <w:lang w:val="en-GB" w:eastAsia="de-DE"/>
        </w:rPr>
        <w:t>none at all</w:t>
      </w:r>
      <w:proofErr w:type="gramEnd"/>
      <w:r w:rsidRPr="0082620B">
        <w:rPr>
          <w:rFonts w:ascii="Times New Roman" w:eastAsia="Times New Roman" w:hAnsi="Times New Roman" w:cs="Times New Roman"/>
          <w:sz w:val="24"/>
          <w:szCs w:val="24"/>
          <w:lang w:val="en-GB" w:eastAsia="de-DE"/>
        </w:rPr>
        <w:t>. Healthcare staff make clinical decisions of when to use one medicine or another based upon evidence drawn from clinical trials. Clinical trials give us the data that show the probability that a medicine will have the desired effect – but there is also the chance that it will not.</w:t>
      </w:r>
    </w:p>
    <w:p w:rsidR="0082620B" w:rsidRPr="0082620B" w:rsidRDefault="0082620B" w:rsidP="0082620B">
      <w:pPr>
        <w:spacing w:before="100" w:beforeAutospacing="1" w:after="100" w:afterAutospacing="1" w:line="240" w:lineRule="auto"/>
        <w:rPr>
          <w:rFonts w:ascii="Times New Roman" w:eastAsia="Times New Roman" w:hAnsi="Times New Roman" w:cs="Times New Roman"/>
          <w:sz w:val="24"/>
          <w:szCs w:val="24"/>
          <w:lang w:val="en-GB" w:eastAsia="de-DE"/>
        </w:rPr>
      </w:pPr>
      <w:r w:rsidRPr="0082620B">
        <w:rPr>
          <w:rFonts w:ascii="Times New Roman" w:eastAsia="Times New Roman" w:hAnsi="Times New Roman" w:cs="Times New Roman"/>
          <w:sz w:val="24"/>
          <w:szCs w:val="24"/>
          <w:lang w:val="en-GB" w:eastAsia="de-DE"/>
        </w:rPr>
        <w:t xml:space="preserve">Clinical trials are a good way of identifying drugs that, </w:t>
      </w:r>
      <w:proofErr w:type="gramStart"/>
      <w:r w:rsidRPr="0082620B">
        <w:rPr>
          <w:rFonts w:ascii="Times New Roman" w:eastAsia="Times New Roman" w:hAnsi="Times New Roman" w:cs="Times New Roman"/>
          <w:sz w:val="24"/>
          <w:szCs w:val="24"/>
          <w:lang w:val="en-GB" w:eastAsia="de-DE"/>
        </w:rPr>
        <w:t>on the whole</w:t>
      </w:r>
      <w:proofErr w:type="gramEnd"/>
      <w:r w:rsidRPr="0082620B">
        <w:rPr>
          <w:rFonts w:ascii="Times New Roman" w:eastAsia="Times New Roman" w:hAnsi="Times New Roman" w:cs="Times New Roman"/>
          <w:sz w:val="24"/>
          <w:szCs w:val="24"/>
          <w:lang w:val="en-GB" w:eastAsia="de-DE"/>
        </w:rPr>
        <w:t xml:space="preserve">, are effective at achieving a specific outcome. But “on the whole” doesn’t </w:t>
      </w:r>
      <w:proofErr w:type="gramStart"/>
      <w:r w:rsidRPr="0082620B">
        <w:rPr>
          <w:rFonts w:ascii="Times New Roman" w:eastAsia="Times New Roman" w:hAnsi="Times New Roman" w:cs="Times New Roman"/>
          <w:sz w:val="24"/>
          <w:szCs w:val="24"/>
          <w:lang w:val="en-GB" w:eastAsia="de-DE"/>
        </w:rPr>
        <w:t>take into account</w:t>
      </w:r>
      <w:proofErr w:type="gramEnd"/>
      <w:r w:rsidRPr="0082620B">
        <w:rPr>
          <w:rFonts w:ascii="Times New Roman" w:eastAsia="Times New Roman" w:hAnsi="Times New Roman" w:cs="Times New Roman"/>
          <w:sz w:val="24"/>
          <w:szCs w:val="24"/>
          <w:lang w:val="en-GB" w:eastAsia="de-DE"/>
        </w:rPr>
        <w:t xml:space="preserve"> the wide variation among humans that means patients may react very differently to the drugs they’re given. The promise of </w:t>
      </w:r>
      <w:hyperlink r:id="rId5" w:history="1">
        <w:r w:rsidRPr="0082620B">
          <w:rPr>
            <w:rFonts w:ascii="Times New Roman" w:eastAsia="Times New Roman" w:hAnsi="Times New Roman" w:cs="Times New Roman"/>
            <w:color w:val="0000FF"/>
            <w:sz w:val="24"/>
            <w:szCs w:val="24"/>
            <w:u w:val="single"/>
            <w:lang w:val="en-GB" w:eastAsia="de-DE"/>
          </w:rPr>
          <w:t>personalised medicine</w:t>
        </w:r>
      </w:hyperlink>
      <w:r w:rsidRPr="0082620B">
        <w:rPr>
          <w:rFonts w:ascii="Times New Roman" w:eastAsia="Times New Roman" w:hAnsi="Times New Roman" w:cs="Times New Roman"/>
          <w:sz w:val="24"/>
          <w:szCs w:val="24"/>
          <w:lang w:val="en-GB" w:eastAsia="de-DE"/>
        </w:rPr>
        <w:t xml:space="preserve"> is that through a more accurate understanding of a patient’s genetic makeup, alongside factors such as their lifestyle, diet and environment, they can be prescribed different drugs depending on what we know about how those drugs will affect them personally, rather than “on the whole”.</w:t>
      </w:r>
    </w:p>
    <w:p w:rsidR="0082620B" w:rsidRPr="0082620B" w:rsidRDefault="0082620B" w:rsidP="0082620B">
      <w:pPr>
        <w:spacing w:before="100" w:beforeAutospacing="1" w:after="100" w:afterAutospacing="1" w:line="240" w:lineRule="auto"/>
        <w:outlineLvl w:val="1"/>
        <w:rPr>
          <w:rFonts w:ascii="Times New Roman" w:eastAsia="Times New Roman" w:hAnsi="Times New Roman" w:cs="Times New Roman"/>
          <w:b/>
          <w:bCs/>
          <w:sz w:val="36"/>
          <w:szCs w:val="36"/>
          <w:lang w:val="en-GB" w:eastAsia="de-DE"/>
        </w:rPr>
      </w:pPr>
      <w:r w:rsidRPr="0082620B">
        <w:rPr>
          <w:rFonts w:ascii="Times New Roman" w:eastAsia="Times New Roman" w:hAnsi="Times New Roman" w:cs="Times New Roman"/>
          <w:b/>
          <w:bCs/>
          <w:sz w:val="36"/>
          <w:szCs w:val="36"/>
          <w:lang w:val="en-GB" w:eastAsia="de-DE"/>
        </w:rPr>
        <w:t>Clinical trial mathematics</w:t>
      </w:r>
    </w:p>
    <w:p w:rsidR="0082620B" w:rsidRPr="0082620B" w:rsidRDefault="0082620B" w:rsidP="0082620B">
      <w:pPr>
        <w:spacing w:before="100" w:beforeAutospacing="1" w:after="100" w:afterAutospacing="1" w:line="240" w:lineRule="auto"/>
        <w:rPr>
          <w:rFonts w:ascii="Times New Roman" w:eastAsia="Times New Roman" w:hAnsi="Times New Roman" w:cs="Times New Roman"/>
          <w:sz w:val="24"/>
          <w:szCs w:val="24"/>
          <w:lang w:val="en-GB" w:eastAsia="de-DE"/>
        </w:rPr>
      </w:pPr>
      <w:r w:rsidRPr="0082620B">
        <w:rPr>
          <w:rFonts w:ascii="Times New Roman" w:eastAsia="Times New Roman" w:hAnsi="Times New Roman" w:cs="Times New Roman"/>
          <w:sz w:val="24"/>
          <w:szCs w:val="24"/>
          <w:lang w:val="en-GB" w:eastAsia="de-DE"/>
        </w:rPr>
        <w:t xml:space="preserve">Clinical trial data are </w:t>
      </w:r>
      <w:hyperlink r:id="rId6" w:history="1">
        <w:r w:rsidRPr="0082620B">
          <w:rPr>
            <w:rFonts w:ascii="Times New Roman" w:eastAsia="Times New Roman" w:hAnsi="Times New Roman" w:cs="Times New Roman"/>
            <w:color w:val="0000FF"/>
            <w:sz w:val="24"/>
            <w:szCs w:val="24"/>
            <w:u w:val="single"/>
            <w:lang w:val="en-GB" w:eastAsia="de-DE"/>
          </w:rPr>
          <w:t>based on probabilities</w:t>
        </w:r>
      </w:hyperlink>
      <w:r w:rsidRPr="0082620B">
        <w:rPr>
          <w:rFonts w:ascii="Times New Roman" w:eastAsia="Times New Roman" w:hAnsi="Times New Roman" w:cs="Times New Roman"/>
          <w:sz w:val="24"/>
          <w:szCs w:val="24"/>
          <w:lang w:val="en-GB" w:eastAsia="de-DE"/>
        </w:rPr>
        <w:t xml:space="preserve">. Most controlled trials test a drug against a placebo or an existing drug, and the outcomes – such as not having a heart </w:t>
      </w:r>
      <w:proofErr w:type="gramStart"/>
      <w:r w:rsidRPr="0082620B">
        <w:rPr>
          <w:rFonts w:ascii="Times New Roman" w:eastAsia="Times New Roman" w:hAnsi="Times New Roman" w:cs="Times New Roman"/>
          <w:sz w:val="24"/>
          <w:szCs w:val="24"/>
          <w:lang w:val="en-GB" w:eastAsia="de-DE"/>
        </w:rPr>
        <w:t>attack, or</w:t>
      </w:r>
      <w:proofErr w:type="gramEnd"/>
      <w:r w:rsidRPr="0082620B">
        <w:rPr>
          <w:rFonts w:ascii="Times New Roman" w:eastAsia="Times New Roman" w:hAnsi="Times New Roman" w:cs="Times New Roman"/>
          <w:sz w:val="24"/>
          <w:szCs w:val="24"/>
          <w:lang w:val="en-GB" w:eastAsia="de-DE"/>
        </w:rPr>
        <w:t xml:space="preserve"> experiencing a side effect – are counted up to compare. </w:t>
      </w:r>
    </w:p>
    <w:p w:rsidR="0082620B" w:rsidRPr="0082620B" w:rsidRDefault="0082620B" w:rsidP="0082620B">
      <w:pPr>
        <w:spacing w:before="100" w:beforeAutospacing="1" w:after="100" w:afterAutospacing="1" w:line="240" w:lineRule="auto"/>
        <w:rPr>
          <w:rFonts w:ascii="Times New Roman" w:eastAsia="Times New Roman" w:hAnsi="Times New Roman" w:cs="Times New Roman"/>
          <w:sz w:val="24"/>
          <w:szCs w:val="24"/>
          <w:lang w:val="en-GB" w:eastAsia="de-DE"/>
        </w:rPr>
      </w:pPr>
      <w:r w:rsidRPr="0082620B">
        <w:rPr>
          <w:rFonts w:ascii="Times New Roman" w:eastAsia="Times New Roman" w:hAnsi="Times New Roman" w:cs="Times New Roman"/>
          <w:sz w:val="24"/>
          <w:szCs w:val="24"/>
          <w:lang w:val="en-GB" w:eastAsia="de-DE"/>
        </w:rPr>
        <w:t xml:space="preserve">The likelihood that a patient will experience an event is known as </w:t>
      </w:r>
      <w:r w:rsidRPr="0082620B">
        <w:rPr>
          <w:rFonts w:ascii="Times New Roman" w:eastAsia="Times New Roman" w:hAnsi="Times New Roman" w:cs="Times New Roman"/>
          <w:i/>
          <w:iCs/>
          <w:sz w:val="24"/>
          <w:szCs w:val="24"/>
          <w:lang w:val="en-GB" w:eastAsia="de-DE"/>
        </w:rPr>
        <w:t>absolute risk</w:t>
      </w:r>
      <w:r w:rsidRPr="0082620B">
        <w:rPr>
          <w:rFonts w:ascii="Times New Roman" w:eastAsia="Times New Roman" w:hAnsi="Times New Roman" w:cs="Times New Roman"/>
          <w:sz w:val="24"/>
          <w:szCs w:val="24"/>
          <w:lang w:val="en-GB" w:eastAsia="de-DE"/>
        </w:rPr>
        <w:t xml:space="preserve">. This </w:t>
      </w:r>
      <w:hyperlink r:id="rId7" w:history="1">
        <w:r w:rsidRPr="0082620B">
          <w:rPr>
            <w:rFonts w:ascii="Times New Roman" w:eastAsia="Times New Roman" w:hAnsi="Times New Roman" w:cs="Times New Roman"/>
            <w:color w:val="0000FF"/>
            <w:sz w:val="24"/>
            <w:szCs w:val="24"/>
            <w:u w:val="single"/>
            <w:lang w:val="en-GB" w:eastAsia="de-DE"/>
          </w:rPr>
          <w:t>is calculated</w:t>
        </w:r>
      </w:hyperlink>
      <w:r w:rsidRPr="0082620B">
        <w:rPr>
          <w:rFonts w:ascii="Times New Roman" w:eastAsia="Times New Roman" w:hAnsi="Times New Roman" w:cs="Times New Roman"/>
          <w:sz w:val="24"/>
          <w:szCs w:val="24"/>
          <w:lang w:val="en-GB" w:eastAsia="de-DE"/>
        </w:rPr>
        <w:t xml:space="preserve"> by dividing the number of events by the number of people. For example, if eight of a group of 100 people have a heart attack in a single year, the absolute risk is 8/100 = 0.08 (or 8%). Say that during a drug trial the absolute risk for those given the drug is 0.03, and for the placebo group it is 0.08, the drug on trial would be said to have achieved an </w:t>
      </w:r>
      <w:r w:rsidRPr="0082620B">
        <w:rPr>
          <w:rFonts w:ascii="Times New Roman" w:eastAsia="Times New Roman" w:hAnsi="Times New Roman" w:cs="Times New Roman"/>
          <w:i/>
          <w:iCs/>
          <w:sz w:val="24"/>
          <w:szCs w:val="24"/>
          <w:lang w:val="en-GB" w:eastAsia="de-DE"/>
        </w:rPr>
        <w:t>absolute risk reduction</w:t>
      </w:r>
      <w:r w:rsidRPr="0082620B">
        <w:rPr>
          <w:rFonts w:ascii="Times New Roman" w:eastAsia="Times New Roman" w:hAnsi="Times New Roman" w:cs="Times New Roman"/>
          <w:sz w:val="24"/>
          <w:szCs w:val="24"/>
          <w:lang w:val="en-GB" w:eastAsia="de-DE"/>
        </w:rPr>
        <w:t xml:space="preserve"> of 0.05 (or 5%). </w:t>
      </w:r>
    </w:p>
    <w:p w:rsidR="0082620B" w:rsidRPr="0082620B" w:rsidRDefault="0082620B" w:rsidP="0082620B">
      <w:pPr>
        <w:spacing w:before="100" w:beforeAutospacing="1" w:after="100" w:afterAutospacing="1" w:line="240" w:lineRule="auto"/>
        <w:rPr>
          <w:rFonts w:ascii="Times New Roman" w:eastAsia="Times New Roman" w:hAnsi="Times New Roman" w:cs="Times New Roman"/>
          <w:sz w:val="24"/>
          <w:szCs w:val="24"/>
          <w:lang w:val="en-GB" w:eastAsia="de-DE"/>
        </w:rPr>
      </w:pPr>
      <w:r w:rsidRPr="0082620B">
        <w:rPr>
          <w:rFonts w:ascii="Times New Roman" w:eastAsia="Times New Roman" w:hAnsi="Times New Roman" w:cs="Times New Roman"/>
          <w:sz w:val="24"/>
          <w:szCs w:val="24"/>
          <w:lang w:val="en-GB" w:eastAsia="de-DE"/>
        </w:rPr>
        <w:t xml:space="preserve">However, there is a risk that people experience an event </w:t>
      </w:r>
      <w:proofErr w:type="gramStart"/>
      <w:r w:rsidRPr="0082620B">
        <w:rPr>
          <w:rFonts w:ascii="Times New Roman" w:eastAsia="Times New Roman" w:hAnsi="Times New Roman" w:cs="Times New Roman"/>
          <w:sz w:val="24"/>
          <w:szCs w:val="24"/>
          <w:lang w:val="en-GB" w:eastAsia="de-DE"/>
        </w:rPr>
        <w:t>whether or not</w:t>
      </w:r>
      <w:proofErr w:type="gramEnd"/>
      <w:r w:rsidRPr="0082620B">
        <w:rPr>
          <w:rFonts w:ascii="Times New Roman" w:eastAsia="Times New Roman" w:hAnsi="Times New Roman" w:cs="Times New Roman"/>
          <w:sz w:val="24"/>
          <w:szCs w:val="24"/>
          <w:lang w:val="en-GB" w:eastAsia="de-DE"/>
        </w:rPr>
        <w:t xml:space="preserve"> they are taking the drug. This </w:t>
      </w:r>
      <w:r w:rsidRPr="0082620B">
        <w:rPr>
          <w:rFonts w:ascii="Times New Roman" w:eastAsia="Times New Roman" w:hAnsi="Times New Roman" w:cs="Times New Roman"/>
          <w:i/>
          <w:iCs/>
          <w:sz w:val="24"/>
          <w:szCs w:val="24"/>
          <w:lang w:val="en-GB" w:eastAsia="de-DE"/>
        </w:rPr>
        <w:t>relative risk</w:t>
      </w:r>
      <w:r w:rsidRPr="0082620B">
        <w:rPr>
          <w:rFonts w:ascii="Times New Roman" w:eastAsia="Times New Roman" w:hAnsi="Times New Roman" w:cs="Times New Roman"/>
          <w:sz w:val="24"/>
          <w:szCs w:val="24"/>
          <w:lang w:val="en-GB" w:eastAsia="de-DE"/>
        </w:rPr>
        <w:t xml:space="preserve"> is calculated by dividing the absolute risk of the group taking the drug by the absolute risk of the control group given the placebo. The drug’s efficiency </w:t>
      </w:r>
      <w:proofErr w:type="gramStart"/>
      <w:r w:rsidRPr="0082620B">
        <w:rPr>
          <w:rFonts w:ascii="Times New Roman" w:eastAsia="Times New Roman" w:hAnsi="Times New Roman" w:cs="Times New Roman"/>
          <w:sz w:val="24"/>
          <w:szCs w:val="24"/>
          <w:lang w:val="en-GB" w:eastAsia="de-DE"/>
        </w:rPr>
        <w:t>taking into account</w:t>
      </w:r>
      <w:proofErr w:type="gramEnd"/>
      <w:r w:rsidRPr="0082620B">
        <w:rPr>
          <w:rFonts w:ascii="Times New Roman" w:eastAsia="Times New Roman" w:hAnsi="Times New Roman" w:cs="Times New Roman"/>
          <w:sz w:val="24"/>
          <w:szCs w:val="24"/>
          <w:lang w:val="en-GB" w:eastAsia="de-DE"/>
        </w:rPr>
        <w:t xml:space="preserve"> background risk – the </w:t>
      </w:r>
      <w:r w:rsidRPr="0082620B">
        <w:rPr>
          <w:rFonts w:ascii="Times New Roman" w:eastAsia="Times New Roman" w:hAnsi="Times New Roman" w:cs="Times New Roman"/>
          <w:i/>
          <w:iCs/>
          <w:sz w:val="24"/>
          <w:szCs w:val="24"/>
          <w:lang w:val="en-GB" w:eastAsia="de-DE"/>
        </w:rPr>
        <w:t>relative risk reduction</w:t>
      </w:r>
      <w:r w:rsidRPr="0082620B">
        <w:rPr>
          <w:rFonts w:ascii="Times New Roman" w:eastAsia="Times New Roman" w:hAnsi="Times New Roman" w:cs="Times New Roman"/>
          <w:sz w:val="24"/>
          <w:szCs w:val="24"/>
          <w:lang w:val="en-GB" w:eastAsia="de-DE"/>
        </w:rPr>
        <w:t xml:space="preserve"> – is calculated by dividing the absolute risk reduction by the absolute risk of the placebo group. Using the same example above, it would be 0.05/0.08, or 0.625 (or 62.5%). </w:t>
      </w:r>
    </w:p>
    <w:p w:rsidR="0082620B" w:rsidRPr="0082620B" w:rsidRDefault="0082620B" w:rsidP="0082620B">
      <w:pPr>
        <w:spacing w:before="100" w:beforeAutospacing="1" w:after="100" w:afterAutospacing="1" w:line="240" w:lineRule="auto"/>
        <w:rPr>
          <w:rFonts w:ascii="Times New Roman" w:eastAsia="Times New Roman" w:hAnsi="Times New Roman" w:cs="Times New Roman"/>
          <w:sz w:val="24"/>
          <w:szCs w:val="24"/>
          <w:lang w:val="en-GB" w:eastAsia="de-DE"/>
        </w:rPr>
      </w:pPr>
      <w:r w:rsidRPr="0082620B">
        <w:rPr>
          <w:rFonts w:ascii="Times New Roman" w:eastAsia="Times New Roman" w:hAnsi="Times New Roman" w:cs="Times New Roman"/>
          <w:sz w:val="24"/>
          <w:szCs w:val="24"/>
          <w:lang w:val="en-GB" w:eastAsia="de-DE"/>
        </w:rPr>
        <w:t xml:space="preserve">Crucially, if you are in the business of manufacturing and selling medicines, expressing a drug’s effectiveness by its relative risk reduction offers a better impression than by its absolute </w:t>
      </w:r>
      <w:proofErr w:type="gramStart"/>
      <w:r w:rsidRPr="0082620B">
        <w:rPr>
          <w:rFonts w:ascii="Times New Roman" w:eastAsia="Times New Roman" w:hAnsi="Times New Roman" w:cs="Times New Roman"/>
          <w:sz w:val="24"/>
          <w:szCs w:val="24"/>
          <w:lang w:val="en-GB" w:eastAsia="de-DE"/>
        </w:rPr>
        <w:t>risk:</w:t>
      </w:r>
      <w:proofErr w:type="gramEnd"/>
      <w:r w:rsidRPr="0082620B">
        <w:rPr>
          <w:rFonts w:ascii="Times New Roman" w:eastAsia="Times New Roman" w:hAnsi="Times New Roman" w:cs="Times New Roman"/>
          <w:sz w:val="24"/>
          <w:szCs w:val="24"/>
          <w:lang w:val="en-GB" w:eastAsia="de-DE"/>
        </w:rPr>
        <w:t xml:space="preserve"> let’s face it, a reduction of 62.5% sounds much more impressive than a reduction of 5%.</w:t>
      </w:r>
    </w:p>
    <w:p w:rsidR="0082620B" w:rsidRPr="0082620B" w:rsidRDefault="0082620B" w:rsidP="0082620B">
      <w:pPr>
        <w:spacing w:after="0" w:line="240" w:lineRule="auto"/>
        <w:rPr>
          <w:rFonts w:ascii="Times New Roman" w:eastAsia="Times New Roman" w:hAnsi="Times New Roman" w:cs="Times New Roman"/>
          <w:sz w:val="24"/>
          <w:szCs w:val="24"/>
          <w:lang w:val="en-GB" w:eastAsia="de-DE"/>
        </w:rPr>
      </w:pPr>
      <w:r w:rsidRPr="0082620B">
        <w:rPr>
          <w:rFonts w:ascii="Times New Roman" w:eastAsia="Times New Roman" w:hAnsi="Times New Roman" w:cs="Times New Roman"/>
          <w:sz w:val="24"/>
          <w:szCs w:val="24"/>
          <w:lang w:val="en-GB" w:eastAsia="de-DE"/>
        </w:rPr>
        <w:t xml:space="preserve">Side effects are common, but those that don’t benefit from the drug shouldn’t have to put up with them. Sherry Yates Young/Shutterstock </w:t>
      </w:r>
    </w:p>
    <w:p w:rsidR="0082620B" w:rsidRPr="0082620B" w:rsidRDefault="0082620B" w:rsidP="0082620B">
      <w:pPr>
        <w:spacing w:before="100" w:beforeAutospacing="1" w:after="100" w:afterAutospacing="1" w:line="240" w:lineRule="auto"/>
        <w:outlineLvl w:val="1"/>
        <w:rPr>
          <w:rFonts w:ascii="Times New Roman" w:eastAsia="Times New Roman" w:hAnsi="Times New Roman" w:cs="Times New Roman"/>
          <w:b/>
          <w:bCs/>
          <w:sz w:val="36"/>
          <w:szCs w:val="36"/>
          <w:lang w:val="en-GB" w:eastAsia="de-DE"/>
        </w:rPr>
      </w:pPr>
      <w:r w:rsidRPr="0082620B">
        <w:rPr>
          <w:rFonts w:ascii="Times New Roman" w:eastAsia="Times New Roman" w:hAnsi="Times New Roman" w:cs="Times New Roman"/>
          <w:b/>
          <w:bCs/>
          <w:sz w:val="36"/>
          <w:szCs w:val="36"/>
          <w:lang w:val="en-GB" w:eastAsia="de-DE"/>
        </w:rPr>
        <w:lastRenderedPageBreak/>
        <w:t>Patients as individuals</w:t>
      </w:r>
    </w:p>
    <w:p w:rsidR="0082620B" w:rsidRPr="0082620B" w:rsidRDefault="0082620B" w:rsidP="0082620B">
      <w:pPr>
        <w:spacing w:before="100" w:beforeAutospacing="1" w:after="100" w:afterAutospacing="1" w:line="240" w:lineRule="auto"/>
        <w:rPr>
          <w:rFonts w:ascii="Times New Roman" w:eastAsia="Times New Roman" w:hAnsi="Times New Roman" w:cs="Times New Roman"/>
          <w:sz w:val="24"/>
          <w:szCs w:val="24"/>
          <w:lang w:val="en-GB" w:eastAsia="de-DE"/>
        </w:rPr>
      </w:pPr>
      <w:r w:rsidRPr="0082620B">
        <w:rPr>
          <w:rFonts w:ascii="Times New Roman" w:eastAsia="Times New Roman" w:hAnsi="Times New Roman" w:cs="Times New Roman"/>
          <w:sz w:val="24"/>
          <w:szCs w:val="24"/>
          <w:lang w:val="en-GB" w:eastAsia="de-DE"/>
        </w:rPr>
        <w:t xml:space="preserve">Using these methods on clinical trial data help us gauge the effectiveness of medicines, but they don’t </w:t>
      </w:r>
      <w:proofErr w:type="gramStart"/>
      <w:r w:rsidRPr="0082620B">
        <w:rPr>
          <w:rFonts w:ascii="Times New Roman" w:eastAsia="Times New Roman" w:hAnsi="Times New Roman" w:cs="Times New Roman"/>
          <w:sz w:val="24"/>
          <w:szCs w:val="24"/>
          <w:lang w:val="en-GB" w:eastAsia="de-DE"/>
        </w:rPr>
        <w:t>take into account</w:t>
      </w:r>
      <w:proofErr w:type="gramEnd"/>
      <w:r w:rsidRPr="0082620B">
        <w:rPr>
          <w:rFonts w:ascii="Times New Roman" w:eastAsia="Times New Roman" w:hAnsi="Times New Roman" w:cs="Times New Roman"/>
          <w:sz w:val="24"/>
          <w:szCs w:val="24"/>
          <w:lang w:val="en-GB" w:eastAsia="de-DE"/>
        </w:rPr>
        <w:t xml:space="preserve"> the differences among the patients taking them. Through genetic variation, </w:t>
      </w:r>
      <w:hyperlink r:id="rId8" w:history="1">
        <w:r w:rsidRPr="0082620B">
          <w:rPr>
            <w:rFonts w:ascii="Times New Roman" w:eastAsia="Times New Roman" w:hAnsi="Times New Roman" w:cs="Times New Roman"/>
            <w:color w:val="0000FF"/>
            <w:sz w:val="24"/>
            <w:szCs w:val="24"/>
            <w:u w:val="single"/>
            <w:lang w:val="en-GB" w:eastAsia="de-DE"/>
          </w:rPr>
          <w:t>human bodies vary considerably in the way they interact with drugs</w:t>
        </w:r>
      </w:hyperlink>
      <w:r w:rsidRPr="0082620B">
        <w:rPr>
          <w:rFonts w:ascii="Times New Roman" w:eastAsia="Times New Roman" w:hAnsi="Times New Roman" w:cs="Times New Roman"/>
          <w:sz w:val="24"/>
          <w:szCs w:val="24"/>
          <w:lang w:val="en-GB" w:eastAsia="de-DE"/>
        </w:rPr>
        <w:t xml:space="preserve">, potentially making them more effective, less effective, or something else entirely. For example, people with high cholesterol, something that runs in families, are in the UK currently </w:t>
      </w:r>
      <w:hyperlink r:id="rId9" w:anchor="case-finding-and-diagnosis" w:history="1">
        <w:r w:rsidRPr="0082620B">
          <w:rPr>
            <w:rFonts w:ascii="Times New Roman" w:eastAsia="Times New Roman" w:hAnsi="Times New Roman" w:cs="Times New Roman"/>
            <w:color w:val="0000FF"/>
            <w:sz w:val="24"/>
            <w:szCs w:val="24"/>
            <w:u w:val="single"/>
            <w:lang w:val="en-GB" w:eastAsia="de-DE"/>
          </w:rPr>
          <w:t>offered DNA testing</w:t>
        </w:r>
      </w:hyperlink>
      <w:r w:rsidRPr="0082620B">
        <w:rPr>
          <w:rFonts w:ascii="Times New Roman" w:eastAsia="Times New Roman" w:hAnsi="Times New Roman" w:cs="Times New Roman"/>
          <w:sz w:val="24"/>
          <w:szCs w:val="24"/>
          <w:lang w:val="en-GB" w:eastAsia="de-DE"/>
        </w:rPr>
        <w:t xml:space="preserve"> to confirm their diagnosis, and start treatment much earlier. </w:t>
      </w:r>
    </w:p>
    <w:p w:rsidR="0082620B" w:rsidRPr="0082620B" w:rsidRDefault="0082620B" w:rsidP="0082620B">
      <w:pPr>
        <w:spacing w:before="100" w:beforeAutospacing="1" w:after="100" w:afterAutospacing="1" w:line="240" w:lineRule="auto"/>
        <w:rPr>
          <w:rFonts w:ascii="Times New Roman" w:eastAsia="Times New Roman" w:hAnsi="Times New Roman" w:cs="Times New Roman"/>
          <w:sz w:val="24"/>
          <w:szCs w:val="24"/>
          <w:lang w:val="en-GB" w:eastAsia="de-DE"/>
        </w:rPr>
      </w:pPr>
      <w:r w:rsidRPr="0082620B">
        <w:rPr>
          <w:rFonts w:ascii="Times New Roman" w:eastAsia="Times New Roman" w:hAnsi="Times New Roman" w:cs="Times New Roman"/>
          <w:sz w:val="24"/>
          <w:szCs w:val="24"/>
          <w:lang w:val="en-GB" w:eastAsia="de-DE"/>
        </w:rPr>
        <w:t xml:space="preserve">To see how much these factors affect how medicines work: an estimate of the number of people that must take a drug for one person to get the desired outcome is known as the </w:t>
      </w:r>
      <w:hyperlink r:id="rId10" w:history="1">
        <w:r w:rsidRPr="0082620B">
          <w:rPr>
            <w:rFonts w:ascii="Times New Roman" w:eastAsia="Times New Roman" w:hAnsi="Times New Roman" w:cs="Times New Roman"/>
            <w:i/>
            <w:iCs/>
            <w:color w:val="0000FF"/>
            <w:sz w:val="24"/>
            <w:szCs w:val="24"/>
            <w:u w:val="single"/>
            <w:lang w:val="en-GB" w:eastAsia="de-DE"/>
          </w:rPr>
          <w:t>number needed to treat</w:t>
        </w:r>
      </w:hyperlink>
      <w:r w:rsidRPr="0082620B">
        <w:rPr>
          <w:rFonts w:ascii="Times New Roman" w:eastAsia="Times New Roman" w:hAnsi="Times New Roman" w:cs="Times New Roman"/>
          <w:sz w:val="24"/>
          <w:szCs w:val="24"/>
          <w:lang w:val="en-GB" w:eastAsia="de-DE"/>
        </w:rPr>
        <w:t>. Using the same example of a drug trial with an absolute risk reduction of 0.05 (5%), this means that, statistically, 20 people (20x5%=100%) would need to be given the drug for one to feel the benefits. As we don’t know which of the 20 will benefit from taking the drug, we must give it to all of them.</w:t>
      </w:r>
    </w:p>
    <w:p w:rsidR="0082620B" w:rsidRPr="0082620B" w:rsidRDefault="0082620B" w:rsidP="0082620B">
      <w:pPr>
        <w:spacing w:before="100" w:beforeAutospacing="1" w:after="100" w:afterAutospacing="1" w:line="240" w:lineRule="auto"/>
        <w:rPr>
          <w:rFonts w:ascii="Times New Roman" w:eastAsia="Times New Roman" w:hAnsi="Times New Roman" w:cs="Times New Roman"/>
          <w:sz w:val="24"/>
          <w:szCs w:val="24"/>
          <w:lang w:val="en-GB" w:eastAsia="de-DE"/>
        </w:rPr>
      </w:pPr>
      <w:r w:rsidRPr="0082620B">
        <w:rPr>
          <w:rFonts w:ascii="Times New Roman" w:eastAsia="Times New Roman" w:hAnsi="Times New Roman" w:cs="Times New Roman"/>
          <w:sz w:val="24"/>
          <w:szCs w:val="24"/>
          <w:lang w:val="en-GB" w:eastAsia="de-DE"/>
        </w:rPr>
        <w:t xml:space="preserve">This is a problem because medicines are not without harms: almost all have side effects, which the other 19 may suffer even without experiencing the drug’s benefits. This is known as </w:t>
      </w:r>
      <w:hyperlink r:id="rId11" w:history="1">
        <w:r w:rsidRPr="0082620B">
          <w:rPr>
            <w:rFonts w:ascii="Times New Roman" w:eastAsia="Times New Roman" w:hAnsi="Times New Roman" w:cs="Times New Roman"/>
            <w:i/>
            <w:iCs/>
            <w:color w:val="0000FF"/>
            <w:sz w:val="24"/>
            <w:szCs w:val="24"/>
            <w:u w:val="single"/>
            <w:lang w:val="en-GB" w:eastAsia="de-DE"/>
          </w:rPr>
          <w:t>number needed to harm</w:t>
        </w:r>
      </w:hyperlink>
      <w:r w:rsidRPr="0082620B">
        <w:rPr>
          <w:rFonts w:ascii="Times New Roman" w:eastAsia="Times New Roman" w:hAnsi="Times New Roman" w:cs="Times New Roman"/>
          <w:sz w:val="24"/>
          <w:szCs w:val="24"/>
          <w:lang w:val="en-GB" w:eastAsia="de-DE"/>
        </w:rPr>
        <w:t xml:space="preserve">, where harm could be anything from headaches and rashes to internal bleeding or even death. Clearly, if taking a </w:t>
      </w:r>
      <w:proofErr w:type="gramStart"/>
      <w:r w:rsidRPr="0082620B">
        <w:rPr>
          <w:rFonts w:ascii="Times New Roman" w:eastAsia="Times New Roman" w:hAnsi="Times New Roman" w:cs="Times New Roman"/>
          <w:sz w:val="24"/>
          <w:szCs w:val="24"/>
          <w:lang w:val="en-GB" w:eastAsia="de-DE"/>
        </w:rPr>
        <w:t>medicine</w:t>
      </w:r>
      <w:proofErr w:type="gramEnd"/>
      <w:r w:rsidRPr="0082620B">
        <w:rPr>
          <w:rFonts w:ascii="Times New Roman" w:eastAsia="Times New Roman" w:hAnsi="Times New Roman" w:cs="Times New Roman"/>
          <w:sz w:val="24"/>
          <w:szCs w:val="24"/>
          <w:lang w:val="en-GB" w:eastAsia="de-DE"/>
        </w:rPr>
        <w:t xml:space="preserve"> you would want to know that the benefit outweighs the harm.</w:t>
      </w:r>
    </w:p>
    <w:p w:rsidR="0082620B" w:rsidRPr="0082620B" w:rsidRDefault="0082620B" w:rsidP="0082620B">
      <w:pPr>
        <w:spacing w:before="100" w:beforeAutospacing="1" w:after="100" w:afterAutospacing="1" w:line="240" w:lineRule="auto"/>
        <w:outlineLvl w:val="1"/>
        <w:rPr>
          <w:rFonts w:ascii="Times New Roman" w:eastAsia="Times New Roman" w:hAnsi="Times New Roman" w:cs="Times New Roman"/>
          <w:b/>
          <w:bCs/>
          <w:sz w:val="36"/>
          <w:szCs w:val="36"/>
          <w:lang w:val="en-GB" w:eastAsia="de-DE"/>
        </w:rPr>
      </w:pPr>
      <w:r w:rsidRPr="0082620B">
        <w:rPr>
          <w:rFonts w:ascii="Times New Roman" w:eastAsia="Times New Roman" w:hAnsi="Times New Roman" w:cs="Times New Roman"/>
          <w:b/>
          <w:bCs/>
          <w:sz w:val="36"/>
          <w:szCs w:val="36"/>
          <w:lang w:val="en-GB" w:eastAsia="de-DE"/>
        </w:rPr>
        <w:t>Minimising medicines</w:t>
      </w:r>
    </w:p>
    <w:p w:rsidR="0082620B" w:rsidRPr="0082620B" w:rsidRDefault="0082620B" w:rsidP="0082620B">
      <w:pPr>
        <w:spacing w:before="100" w:beforeAutospacing="1" w:after="100" w:afterAutospacing="1" w:line="240" w:lineRule="auto"/>
        <w:rPr>
          <w:rFonts w:ascii="Times New Roman" w:eastAsia="Times New Roman" w:hAnsi="Times New Roman" w:cs="Times New Roman"/>
          <w:sz w:val="24"/>
          <w:szCs w:val="24"/>
          <w:lang w:val="en-GB" w:eastAsia="de-DE"/>
        </w:rPr>
      </w:pPr>
      <w:r w:rsidRPr="0082620B">
        <w:rPr>
          <w:rFonts w:ascii="Times New Roman" w:eastAsia="Times New Roman" w:hAnsi="Times New Roman" w:cs="Times New Roman"/>
          <w:sz w:val="24"/>
          <w:szCs w:val="24"/>
          <w:lang w:val="en-GB" w:eastAsia="de-DE"/>
        </w:rPr>
        <w:t xml:space="preserve">As an example, statins are drugs commonly used to lower cholesterol and reduce the risk of having heart attacks and strokes. The drug will reduce the relative risk of heart attack or stroke by about </w:t>
      </w:r>
      <w:proofErr w:type="gramStart"/>
      <w:r w:rsidRPr="0082620B">
        <w:rPr>
          <w:rFonts w:ascii="Times New Roman" w:eastAsia="Times New Roman" w:hAnsi="Times New Roman" w:cs="Times New Roman"/>
          <w:sz w:val="24"/>
          <w:szCs w:val="24"/>
          <w:lang w:val="en-GB" w:eastAsia="de-DE"/>
        </w:rPr>
        <w:t>25%, but</w:t>
      </w:r>
      <w:proofErr w:type="gramEnd"/>
      <w:r w:rsidRPr="0082620B">
        <w:rPr>
          <w:rFonts w:ascii="Times New Roman" w:eastAsia="Times New Roman" w:hAnsi="Times New Roman" w:cs="Times New Roman"/>
          <w:sz w:val="24"/>
          <w:szCs w:val="24"/>
          <w:lang w:val="en-GB" w:eastAsia="de-DE"/>
        </w:rPr>
        <w:t xml:space="preserve"> may also generate side effects. The patient and prescriber need to balance the benefit versus the harm. This decision can be guided using </w:t>
      </w:r>
      <w:hyperlink r:id="rId12" w:history="1">
        <w:r w:rsidRPr="0082620B">
          <w:rPr>
            <w:rFonts w:ascii="Times New Roman" w:eastAsia="Times New Roman" w:hAnsi="Times New Roman" w:cs="Times New Roman"/>
            <w:color w:val="0000FF"/>
            <w:sz w:val="24"/>
            <w:szCs w:val="24"/>
            <w:u w:val="single"/>
            <w:lang w:val="en-GB" w:eastAsia="de-DE"/>
          </w:rPr>
          <w:t>patient decision aids</w:t>
        </w:r>
      </w:hyperlink>
      <w:r w:rsidRPr="0082620B">
        <w:rPr>
          <w:rFonts w:ascii="Times New Roman" w:eastAsia="Times New Roman" w:hAnsi="Times New Roman" w:cs="Times New Roman"/>
          <w:sz w:val="24"/>
          <w:szCs w:val="24"/>
          <w:lang w:val="en-GB" w:eastAsia="de-DE"/>
        </w:rPr>
        <w:t>, developed to help patients understand the balance of benefits and harms in the context of how they may have to change their lifestyle while taking the medicine.</w:t>
      </w:r>
    </w:p>
    <w:p w:rsidR="0082620B" w:rsidRPr="0082620B" w:rsidRDefault="0082620B" w:rsidP="0082620B">
      <w:pPr>
        <w:spacing w:before="100" w:beforeAutospacing="1" w:after="100" w:afterAutospacing="1" w:line="240" w:lineRule="auto"/>
        <w:rPr>
          <w:rFonts w:ascii="Times New Roman" w:eastAsia="Times New Roman" w:hAnsi="Times New Roman" w:cs="Times New Roman"/>
          <w:sz w:val="24"/>
          <w:szCs w:val="24"/>
          <w:lang w:val="en-GB" w:eastAsia="de-DE"/>
        </w:rPr>
      </w:pPr>
      <w:r w:rsidRPr="0082620B">
        <w:rPr>
          <w:rFonts w:ascii="Times New Roman" w:eastAsia="Times New Roman" w:hAnsi="Times New Roman" w:cs="Times New Roman"/>
          <w:sz w:val="24"/>
          <w:szCs w:val="24"/>
          <w:lang w:val="en-GB" w:eastAsia="de-DE"/>
        </w:rPr>
        <w:t xml:space="preserve">There has been interest in a recent trial of the </w:t>
      </w:r>
      <w:hyperlink r:id="rId13" w:history="1">
        <w:r w:rsidRPr="0082620B">
          <w:rPr>
            <w:rFonts w:ascii="Times New Roman" w:eastAsia="Times New Roman" w:hAnsi="Times New Roman" w:cs="Times New Roman"/>
            <w:color w:val="0000FF"/>
            <w:sz w:val="24"/>
            <w:szCs w:val="24"/>
            <w:u w:val="single"/>
            <w:lang w:val="en-GB" w:eastAsia="de-DE"/>
          </w:rPr>
          <w:t>polypill</w:t>
        </w:r>
      </w:hyperlink>
      <w:r w:rsidRPr="0082620B">
        <w:rPr>
          <w:rFonts w:ascii="Times New Roman" w:eastAsia="Times New Roman" w:hAnsi="Times New Roman" w:cs="Times New Roman"/>
          <w:sz w:val="24"/>
          <w:szCs w:val="24"/>
          <w:lang w:val="en-GB" w:eastAsia="de-DE"/>
        </w:rPr>
        <w:t xml:space="preserve">, a tablet containing blood pressure-lowering medicine and a statin, which was given to around 3,400 people over the age of 50 in </w:t>
      </w:r>
      <w:proofErr w:type="spellStart"/>
      <w:r w:rsidRPr="0082620B">
        <w:rPr>
          <w:rFonts w:ascii="Times New Roman" w:eastAsia="Times New Roman" w:hAnsi="Times New Roman" w:cs="Times New Roman"/>
          <w:sz w:val="24"/>
          <w:szCs w:val="24"/>
          <w:lang w:val="en-GB" w:eastAsia="de-DE"/>
        </w:rPr>
        <w:t>Golestan</w:t>
      </w:r>
      <w:proofErr w:type="spellEnd"/>
      <w:r w:rsidRPr="0082620B">
        <w:rPr>
          <w:rFonts w:ascii="Times New Roman" w:eastAsia="Times New Roman" w:hAnsi="Times New Roman" w:cs="Times New Roman"/>
          <w:sz w:val="24"/>
          <w:szCs w:val="24"/>
          <w:lang w:val="en-GB" w:eastAsia="de-DE"/>
        </w:rPr>
        <w:t xml:space="preserve"> province, Iran. At a population level it led to a reduction in cardiovascular events, but the same approach will also mean more people will experience side effects compared to an approach that targets only those at high risk. In low and middle-income countries that lack the resources to diagnose and target many individuals, this may be a price worth paying.</w:t>
      </w:r>
    </w:p>
    <w:p w:rsidR="0082620B" w:rsidRPr="0082620B" w:rsidRDefault="0082620B" w:rsidP="0082620B">
      <w:pPr>
        <w:spacing w:before="100" w:beforeAutospacing="1" w:after="100" w:afterAutospacing="1" w:line="240" w:lineRule="auto"/>
        <w:rPr>
          <w:rFonts w:ascii="Times New Roman" w:eastAsia="Times New Roman" w:hAnsi="Times New Roman" w:cs="Times New Roman"/>
          <w:sz w:val="24"/>
          <w:szCs w:val="24"/>
          <w:lang w:val="en-GB" w:eastAsia="de-DE"/>
        </w:rPr>
      </w:pPr>
      <w:r w:rsidRPr="0082620B">
        <w:rPr>
          <w:rFonts w:ascii="Times New Roman" w:eastAsia="Times New Roman" w:hAnsi="Times New Roman" w:cs="Times New Roman"/>
          <w:sz w:val="24"/>
          <w:szCs w:val="24"/>
          <w:lang w:val="en-GB" w:eastAsia="de-DE"/>
        </w:rPr>
        <w:t xml:space="preserve">Which brings us back to the promise of personalised medicine: </w:t>
      </w:r>
      <w:proofErr w:type="gramStart"/>
      <w:r w:rsidRPr="0082620B">
        <w:rPr>
          <w:rFonts w:ascii="Times New Roman" w:eastAsia="Times New Roman" w:hAnsi="Times New Roman" w:cs="Times New Roman"/>
          <w:sz w:val="24"/>
          <w:szCs w:val="24"/>
          <w:lang w:val="en-GB" w:eastAsia="de-DE"/>
        </w:rPr>
        <w:t>ideally</w:t>
      </w:r>
      <w:proofErr w:type="gramEnd"/>
      <w:r w:rsidRPr="0082620B">
        <w:rPr>
          <w:rFonts w:ascii="Times New Roman" w:eastAsia="Times New Roman" w:hAnsi="Times New Roman" w:cs="Times New Roman"/>
          <w:sz w:val="24"/>
          <w:szCs w:val="24"/>
          <w:lang w:val="en-GB" w:eastAsia="de-DE"/>
        </w:rPr>
        <w:t xml:space="preserve"> we would be able to identify the hypothetical one in 20 patients given a drug that benefit from it, and prescribe the medicine to them alone. Beyond the benefit to the patient, there are cost benefits to the health service and to society, but chiefly there are benefits for the other 19 who need not take a drug that won’t benefit them and may cause them side effects or adverse drug interactions. Better understanding of our genome and how it affects our risk of disease will provide the tools to </w:t>
      </w:r>
      <w:hyperlink r:id="rId14" w:history="1">
        <w:r w:rsidRPr="0082620B">
          <w:rPr>
            <w:rFonts w:ascii="Times New Roman" w:eastAsia="Times New Roman" w:hAnsi="Times New Roman" w:cs="Times New Roman"/>
            <w:color w:val="0000FF"/>
            <w:sz w:val="24"/>
            <w:szCs w:val="24"/>
            <w:u w:val="single"/>
            <w:lang w:val="en-GB" w:eastAsia="de-DE"/>
          </w:rPr>
          <w:t>identify those most at risk</w:t>
        </w:r>
      </w:hyperlink>
      <w:r w:rsidRPr="0082620B">
        <w:rPr>
          <w:rFonts w:ascii="Times New Roman" w:eastAsia="Times New Roman" w:hAnsi="Times New Roman" w:cs="Times New Roman"/>
          <w:sz w:val="24"/>
          <w:szCs w:val="24"/>
          <w:lang w:val="en-GB" w:eastAsia="de-DE"/>
        </w:rPr>
        <w:t>, and target them alone.</w:t>
      </w:r>
    </w:p>
    <w:p w:rsidR="008C50A8" w:rsidRPr="0082620B" w:rsidRDefault="0082620B" w:rsidP="0082620B">
      <w:pPr>
        <w:rPr>
          <w:sz w:val="16"/>
          <w:szCs w:val="16"/>
          <w:lang w:val="en-GB"/>
        </w:rPr>
      </w:pPr>
      <w:r w:rsidRPr="0082620B">
        <w:rPr>
          <w:sz w:val="16"/>
          <w:szCs w:val="16"/>
          <w:lang w:val="en-GB"/>
        </w:rPr>
        <w:t>This article is republished from http://theconversation.com"&gt;The Conversation&lt;/a&gt; under a Creative Commons license. Read the &lt;</w:t>
      </w:r>
      <w:proofErr w:type="spellStart"/>
      <w:r w:rsidRPr="0082620B">
        <w:rPr>
          <w:sz w:val="16"/>
          <w:szCs w:val="16"/>
          <w:lang w:val="en-GB"/>
        </w:rPr>
        <w:t>a</w:t>
      </w:r>
      <w:proofErr w:type="spellEnd"/>
      <w:r w:rsidRPr="0082620B">
        <w:rPr>
          <w:sz w:val="16"/>
          <w:szCs w:val="16"/>
          <w:lang w:val="en-GB"/>
        </w:rPr>
        <w:t xml:space="preserve"> href="https://theconversation.com/why-drug-trials-are-only-part-of-the-answer-to-making-sure-medicines-work-122671"</w:t>
      </w:r>
    </w:p>
    <w:sectPr w:rsidR="008C50A8" w:rsidRPr="0082620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20B"/>
    <w:rsid w:val="0082620B"/>
    <w:rsid w:val="008C50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04C97"/>
  <w15:chartTrackingRefBased/>
  <w15:docId w15:val="{B2084D10-B563-476C-A17B-F1EAE31F8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2620B"/>
    <w:rPr>
      <w:color w:val="0563C1" w:themeColor="hyperlink"/>
      <w:u w:val="single"/>
    </w:rPr>
  </w:style>
  <w:style w:type="character" w:styleId="NichtaufgelsteErwhnung">
    <w:name w:val="Unresolved Mention"/>
    <w:basedOn w:val="Absatz-Standardschriftart"/>
    <w:uiPriority w:val="99"/>
    <w:semiHidden/>
    <w:unhideWhenUsed/>
    <w:rsid w:val="008262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208865">
      <w:bodyDiv w:val="1"/>
      <w:marLeft w:val="0"/>
      <w:marRight w:val="0"/>
      <w:marTop w:val="0"/>
      <w:marBottom w:val="0"/>
      <w:divBdr>
        <w:top w:val="none" w:sz="0" w:space="0" w:color="auto"/>
        <w:left w:val="none" w:sz="0" w:space="0" w:color="auto"/>
        <w:bottom w:val="none" w:sz="0" w:space="0" w:color="auto"/>
        <w:right w:val="none" w:sz="0" w:space="0" w:color="auto"/>
      </w:divBdr>
      <w:divsChild>
        <w:div w:id="427425978">
          <w:marLeft w:val="0"/>
          <w:marRight w:val="0"/>
          <w:marTop w:val="0"/>
          <w:marBottom w:val="0"/>
          <w:divBdr>
            <w:top w:val="none" w:sz="0" w:space="0" w:color="auto"/>
            <w:left w:val="none" w:sz="0" w:space="0" w:color="auto"/>
            <w:bottom w:val="none" w:sz="0" w:space="0" w:color="auto"/>
            <w:right w:val="none" w:sz="0" w:space="0" w:color="auto"/>
          </w:divBdr>
          <w:divsChild>
            <w:div w:id="1920477495">
              <w:marLeft w:val="0"/>
              <w:marRight w:val="0"/>
              <w:marTop w:val="0"/>
              <w:marBottom w:val="0"/>
              <w:divBdr>
                <w:top w:val="none" w:sz="0" w:space="0" w:color="auto"/>
                <w:left w:val="none" w:sz="0" w:space="0" w:color="auto"/>
                <w:bottom w:val="none" w:sz="0" w:space="0" w:color="auto"/>
                <w:right w:val="none" w:sz="0" w:space="0" w:color="auto"/>
              </w:divBdr>
            </w:div>
            <w:div w:id="712660465">
              <w:marLeft w:val="0"/>
              <w:marRight w:val="0"/>
              <w:marTop w:val="0"/>
              <w:marBottom w:val="0"/>
              <w:divBdr>
                <w:top w:val="none" w:sz="0" w:space="0" w:color="auto"/>
                <w:left w:val="none" w:sz="0" w:space="0" w:color="auto"/>
                <w:bottom w:val="none" w:sz="0" w:space="0" w:color="auto"/>
                <w:right w:val="none" w:sz="0" w:space="0" w:color="auto"/>
              </w:divBdr>
            </w:div>
          </w:divsChild>
        </w:div>
        <w:div w:id="1126460677">
          <w:marLeft w:val="0"/>
          <w:marRight w:val="0"/>
          <w:marTop w:val="0"/>
          <w:marBottom w:val="0"/>
          <w:divBdr>
            <w:top w:val="none" w:sz="0" w:space="0" w:color="auto"/>
            <w:left w:val="none" w:sz="0" w:space="0" w:color="auto"/>
            <w:bottom w:val="none" w:sz="0" w:space="0" w:color="auto"/>
            <w:right w:val="none" w:sz="0" w:space="0" w:color="auto"/>
          </w:divBdr>
          <w:divsChild>
            <w:div w:id="1745297652">
              <w:marLeft w:val="0"/>
              <w:marRight w:val="0"/>
              <w:marTop w:val="0"/>
              <w:marBottom w:val="0"/>
              <w:divBdr>
                <w:top w:val="none" w:sz="0" w:space="0" w:color="auto"/>
                <w:left w:val="none" w:sz="0" w:space="0" w:color="auto"/>
                <w:bottom w:val="none" w:sz="0" w:space="0" w:color="auto"/>
                <w:right w:val="none" w:sz="0" w:space="0" w:color="auto"/>
              </w:divBdr>
              <w:divsChild>
                <w:div w:id="155446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397026">
      <w:bodyDiv w:val="1"/>
      <w:marLeft w:val="0"/>
      <w:marRight w:val="0"/>
      <w:marTop w:val="0"/>
      <w:marBottom w:val="0"/>
      <w:divBdr>
        <w:top w:val="none" w:sz="0" w:space="0" w:color="auto"/>
        <w:left w:val="none" w:sz="0" w:space="0" w:color="auto"/>
        <w:bottom w:val="none" w:sz="0" w:space="0" w:color="auto"/>
        <w:right w:val="none" w:sz="0" w:space="0" w:color="auto"/>
      </w:divBdr>
      <w:divsChild>
        <w:div w:id="951016079">
          <w:marLeft w:val="0"/>
          <w:marRight w:val="0"/>
          <w:marTop w:val="0"/>
          <w:marBottom w:val="0"/>
          <w:divBdr>
            <w:top w:val="none" w:sz="0" w:space="0" w:color="auto"/>
            <w:left w:val="none" w:sz="0" w:space="0" w:color="auto"/>
            <w:bottom w:val="none" w:sz="0" w:space="0" w:color="auto"/>
            <w:right w:val="none" w:sz="0" w:space="0" w:color="auto"/>
          </w:divBdr>
          <w:divsChild>
            <w:div w:id="697002310">
              <w:marLeft w:val="0"/>
              <w:marRight w:val="0"/>
              <w:marTop w:val="0"/>
              <w:marBottom w:val="0"/>
              <w:divBdr>
                <w:top w:val="none" w:sz="0" w:space="0" w:color="auto"/>
                <w:left w:val="none" w:sz="0" w:space="0" w:color="auto"/>
                <w:bottom w:val="none" w:sz="0" w:space="0" w:color="auto"/>
                <w:right w:val="none" w:sz="0" w:space="0" w:color="auto"/>
              </w:divBdr>
              <w:divsChild>
                <w:div w:id="866873703">
                  <w:marLeft w:val="0"/>
                  <w:marRight w:val="0"/>
                  <w:marTop w:val="0"/>
                  <w:marBottom w:val="0"/>
                  <w:divBdr>
                    <w:top w:val="none" w:sz="0" w:space="0" w:color="auto"/>
                    <w:left w:val="none" w:sz="0" w:space="0" w:color="auto"/>
                    <w:bottom w:val="none" w:sz="0" w:space="0" w:color="auto"/>
                    <w:right w:val="none" w:sz="0" w:space="0" w:color="auto"/>
                  </w:divBdr>
                  <w:divsChild>
                    <w:div w:id="106502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146755">
      <w:bodyDiv w:val="1"/>
      <w:marLeft w:val="0"/>
      <w:marRight w:val="0"/>
      <w:marTop w:val="0"/>
      <w:marBottom w:val="0"/>
      <w:divBdr>
        <w:top w:val="none" w:sz="0" w:space="0" w:color="auto"/>
        <w:left w:val="none" w:sz="0" w:space="0" w:color="auto"/>
        <w:bottom w:val="none" w:sz="0" w:space="0" w:color="auto"/>
        <w:right w:val="none" w:sz="0" w:space="0" w:color="auto"/>
      </w:divBdr>
      <w:divsChild>
        <w:div w:id="19835343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conversation.com/how-your-genes-influence-what-medicines-are-right-for-you-46904" TargetMode="External"/><Relationship Id="rId13" Type="http://schemas.openxmlformats.org/officeDocument/2006/relationships/hyperlink" Target="https://www.thelancet.com/journals/lancet/article/PIIS0140-6736(19)31791-X/fulltext" TargetMode="External"/><Relationship Id="rId3" Type="http://schemas.openxmlformats.org/officeDocument/2006/relationships/webSettings" Target="webSettings.xml"/><Relationship Id="rId7" Type="http://schemas.openxmlformats.org/officeDocument/2006/relationships/hyperlink" Target="https://academic.oup.com/ndt/article/32/suppl_2/ii13/3056571" TargetMode="External"/><Relationship Id="rId12" Type="http://schemas.openxmlformats.org/officeDocument/2006/relationships/hyperlink" Target="https://www.nice.org.uk/guidance/cg181/resources/patient-decision-aid-pdf-243780159"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bestpractice.bmj.com/info/toolkit/learn-ebm/how-to-calculate-risk/" TargetMode="External"/><Relationship Id="rId11" Type="http://schemas.openxmlformats.org/officeDocument/2006/relationships/hyperlink" Target="https://www.bmj.com/content/347/bmj.f4869" TargetMode="External"/><Relationship Id="rId5" Type="http://schemas.openxmlformats.org/officeDocument/2006/relationships/hyperlink" Target="https://theconversation.com/personalised-medicine-how-science-is-using-the-genetics-of-disease-to-make-drugs-better-30747" TargetMode="External"/><Relationship Id="rId15" Type="http://schemas.openxmlformats.org/officeDocument/2006/relationships/fontTable" Target="fontTable.xml"/><Relationship Id="rId10" Type="http://schemas.openxmlformats.org/officeDocument/2006/relationships/hyperlink" Target="https://www.bmj.com/content/310/6977/452" TargetMode="External"/><Relationship Id="rId4" Type="http://schemas.openxmlformats.org/officeDocument/2006/relationships/hyperlink" Target="https://theconversation.com/institutions/university-of-huddersfield-1226" TargetMode="External"/><Relationship Id="rId9" Type="http://schemas.openxmlformats.org/officeDocument/2006/relationships/hyperlink" Target="https://www.nice.org.uk/guidance/cg71/chapter/Recommendations" TargetMode="External"/><Relationship Id="rId14" Type="http://schemas.openxmlformats.org/officeDocument/2006/relationships/hyperlink" Target="https://www.thelancet.com/journals/lancet/article/PIIS0140-6736(14)61730-X/fulltex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1006</Words>
  <Characters>6343</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Ralph Meyers</dc:creator>
  <cp:keywords/>
  <dc:description/>
  <cp:lastModifiedBy>Dr. Ralph Meyers</cp:lastModifiedBy>
  <cp:revision>1</cp:revision>
  <dcterms:created xsi:type="dcterms:W3CDTF">2019-09-27T06:15:00Z</dcterms:created>
  <dcterms:modified xsi:type="dcterms:W3CDTF">2019-09-27T06:22:00Z</dcterms:modified>
</cp:coreProperties>
</file>