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331" w:rsidRDefault="00544ABF" w:rsidP="00544ABF">
      <w:pPr>
        <w:pStyle w:val="berschrift2"/>
        <w:rPr>
          <w:sz w:val="40"/>
          <w:szCs w:val="40"/>
        </w:rPr>
      </w:pPr>
      <w:bookmarkStart w:id="0" w:name="_GoBack"/>
      <w:r w:rsidRPr="00544ABF">
        <w:rPr>
          <w:sz w:val="40"/>
          <w:szCs w:val="40"/>
        </w:rPr>
        <w:t>Epilepsiebehandlung bei Kindern</w:t>
      </w:r>
    </w:p>
    <w:bookmarkEnd w:id="0"/>
    <w:p w:rsidR="00544ABF" w:rsidRDefault="00544ABF" w:rsidP="00544ABF"/>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b/>
          <w:bCs/>
          <w:sz w:val="24"/>
          <w:szCs w:val="24"/>
          <w:lang w:eastAsia="de-DE"/>
        </w:rPr>
        <w:t xml:space="preserve">Ohne </w:t>
      </w:r>
      <w:proofErr w:type="spellStart"/>
      <w:r w:rsidRPr="00544ABF">
        <w:rPr>
          <w:rFonts w:ascii="Times New Roman" w:eastAsia="Times New Roman" w:hAnsi="Times New Roman" w:cs="Times New Roman"/>
          <w:b/>
          <w:bCs/>
          <w:sz w:val="24"/>
          <w:szCs w:val="24"/>
          <w:lang w:eastAsia="de-DE"/>
        </w:rPr>
        <w:t>Antiepileptika</w:t>
      </w:r>
      <w:proofErr w:type="spellEnd"/>
      <w:r w:rsidRPr="00544ABF">
        <w:rPr>
          <w:rFonts w:ascii="Times New Roman" w:eastAsia="Times New Roman" w:hAnsi="Times New Roman" w:cs="Times New Roman"/>
          <w:b/>
          <w:bCs/>
          <w:sz w:val="24"/>
          <w:szCs w:val="24"/>
          <w:lang w:eastAsia="de-DE"/>
        </w:rPr>
        <w:t xml:space="preserve"> geht es kaum</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xml:space="preserve"> »Grundsätzlich streben wir an, dass unsere Patienten dauerhaft anfallsfrei werden, ohne inakzeptable Nebenwirkungen der Behandlung hinnehmen zu müssen«, sagt Dr. med. Stefan </w:t>
      </w:r>
      <w:proofErr w:type="spellStart"/>
      <w:r w:rsidRPr="00544ABF">
        <w:rPr>
          <w:rFonts w:ascii="Times New Roman" w:eastAsia="Times New Roman" w:hAnsi="Times New Roman" w:cs="Times New Roman"/>
          <w:sz w:val="24"/>
          <w:szCs w:val="24"/>
          <w:lang w:eastAsia="de-DE"/>
        </w:rPr>
        <w:t>Kuczaty</w:t>
      </w:r>
      <w:proofErr w:type="spellEnd"/>
      <w:r w:rsidRPr="00544ABF">
        <w:rPr>
          <w:rFonts w:ascii="Times New Roman" w:eastAsia="Times New Roman" w:hAnsi="Times New Roman" w:cs="Times New Roman"/>
          <w:sz w:val="24"/>
          <w:szCs w:val="24"/>
          <w:lang w:eastAsia="de-DE"/>
        </w:rPr>
        <w:t xml:space="preserve">, Klinik für </w:t>
      </w:r>
      <w:proofErr w:type="spellStart"/>
      <w:r w:rsidRPr="00544ABF">
        <w:rPr>
          <w:rFonts w:ascii="Times New Roman" w:eastAsia="Times New Roman" w:hAnsi="Times New Roman" w:cs="Times New Roman"/>
          <w:sz w:val="24"/>
          <w:szCs w:val="24"/>
          <w:lang w:eastAsia="de-DE"/>
        </w:rPr>
        <w:t>Epileptologie</w:t>
      </w:r>
      <w:proofErr w:type="spellEnd"/>
      <w:r w:rsidRPr="00544ABF">
        <w:rPr>
          <w:rFonts w:ascii="Times New Roman" w:eastAsia="Times New Roman" w:hAnsi="Times New Roman" w:cs="Times New Roman"/>
          <w:sz w:val="24"/>
          <w:szCs w:val="24"/>
          <w:lang w:eastAsia="de-DE"/>
        </w:rPr>
        <w:t xml:space="preserve"> der Universität Bonn. Um dies zu erreichen, muss nach Schulze-</w:t>
      </w:r>
      <w:proofErr w:type="spellStart"/>
      <w:r w:rsidRPr="00544ABF">
        <w:rPr>
          <w:rFonts w:ascii="Times New Roman" w:eastAsia="Times New Roman" w:hAnsi="Times New Roman" w:cs="Times New Roman"/>
          <w:sz w:val="24"/>
          <w:szCs w:val="24"/>
          <w:lang w:eastAsia="de-DE"/>
        </w:rPr>
        <w:t>Bonhage</w:t>
      </w:r>
      <w:proofErr w:type="spellEnd"/>
      <w:r w:rsidRPr="00544ABF">
        <w:rPr>
          <w:rFonts w:ascii="Times New Roman" w:eastAsia="Times New Roman" w:hAnsi="Times New Roman" w:cs="Times New Roman"/>
          <w:sz w:val="24"/>
          <w:szCs w:val="24"/>
          <w:lang w:eastAsia="de-DE"/>
        </w:rPr>
        <w:t xml:space="preserve"> »so einschleichend und so niedrig wie möglich, aber ausreichend hoch dosiert werden«.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xml:space="preserve">Hat eine Epilepsieform eine sehr gute Spontanprognose, prüfen die Ärzte sogar, ob eine chronische medikamentöse Behandlung überhaupt notwendig ist. Im Allgemeinen ist sie aber indiziert, wenn es trotz einer Lebensführung, die individuell anfallsprovozierende Situationen, beispielsweise Schlafentzug oder Flackerlicht, vermeidet, weiterhin zu Anfällen kommt (10).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xml:space="preserve">Da die Epilepsie auf einer nicht heilbaren Krankheit beruht, können </w:t>
      </w:r>
      <w:proofErr w:type="spellStart"/>
      <w:r w:rsidRPr="00544ABF">
        <w:rPr>
          <w:rFonts w:ascii="Times New Roman" w:eastAsia="Times New Roman" w:hAnsi="Times New Roman" w:cs="Times New Roman"/>
          <w:sz w:val="24"/>
          <w:szCs w:val="24"/>
          <w:lang w:eastAsia="de-DE"/>
        </w:rPr>
        <w:t>Antiepileptika</w:t>
      </w:r>
      <w:proofErr w:type="spellEnd"/>
      <w:r w:rsidRPr="00544ABF">
        <w:rPr>
          <w:rFonts w:ascii="Times New Roman" w:eastAsia="Times New Roman" w:hAnsi="Times New Roman" w:cs="Times New Roman"/>
          <w:sz w:val="24"/>
          <w:szCs w:val="24"/>
          <w:lang w:eastAsia="de-DE"/>
        </w:rPr>
        <w:t xml:space="preserve"> das Leiden lediglich symptomatisch behandeln: Sie erhöhen die Krampfschwelle. Idealerweise sollte ein </w:t>
      </w:r>
      <w:proofErr w:type="spellStart"/>
      <w:r w:rsidRPr="00544ABF">
        <w:rPr>
          <w:rFonts w:ascii="Times New Roman" w:eastAsia="Times New Roman" w:hAnsi="Times New Roman" w:cs="Times New Roman"/>
          <w:sz w:val="24"/>
          <w:szCs w:val="24"/>
          <w:lang w:eastAsia="de-DE"/>
        </w:rPr>
        <w:t>Antikonvulsivum</w:t>
      </w:r>
      <w:proofErr w:type="spellEnd"/>
      <w:r w:rsidRPr="00544ABF">
        <w:rPr>
          <w:rFonts w:ascii="Times New Roman" w:eastAsia="Times New Roman" w:hAnsi="Times New Roman" w:cs="Times New Roman"/>
          <w:sz w:val="24"/>
          <w:szCs w:val="24"/>
          <w:lang w:eastAsia="de-DE"/>
        </w:rPr>
        <w:t xml:space="preserve"> die Steuerung der Feinmotorik nur wenig beeinflussen, kaum müde machen und selbst bei Daueranwendung nur zu geringen Nebenwirkungen führen. Bis heute gibt es kein Medikament, das diese Anforderungen vollständig erfüllt (7).</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xml:space="preserve">Der genaue Wirkungsmechanismus der verschiedenen </w:t>
      </w:r>
      <w:proofErr w:type="spellStart"/>
      <w:r w:rsidRPr="00544ABF">
        <w:rPr>
          <w:rFonts w:ascii="Times New Roman" w:eastAsia="Times New Roman" w:hAnsi="Times New Roman" w:cs="Times New Roman"/>
          <w:sz w:val="24"/>
          <w:szCs w:val="24"/>
          <w:lang w:eastAsia="de-DE"/>
        </w:rPr>
        <w:t>Antiepileptika</w:t>
      </w:r>
      <w:proofErr w:type="spellEnd"/>
      <w:r w:rsidRPr="00544ABF">
        <w:rPr>
          <w:rFonts w:ascii="Times New Roman" w:eastAsia="Times New Roman" w:hAnsi="Times New Roman" w:cs="Times New Roman"/>
          <w:sz w:val="24"/>
          <w:szCs w:val="24"/>
          <w:lang w:eastAsia="de-DE"/>
        </w:rPr>
        <w:t xml:space="preserve"> ist nur teilweise bekannt. Viele greifen gleichzeitig an mehreren Zielstrukturen an. Eine antiepileptische Wirkung kann erreicht werden durch Blockade spannungsabhängiger Natrium- oder Calciumkanäle, Verstärkung </w:t>
      </w:r>
      <w:proofErr w:type="spellStart"/>
      <w:r w:rsidRPr="00544ABF">
        <w:rPr>
          <w:rFonts w:ascii="Times New Roman" w:eastAsia="Times New Roman" w:hAnsi="Times New Roman" w:cs="Times New Roman"/>
          <w:sz w:val="24"/>
          <w:szCs w:val="24"/>
          <w:lang w:eastAsia="de-DE"/>
        </w:rPr>
        <w:t>GABAerger</w:t>
      </w:r>
      <w:proofErr w:type="spellEnd"/>
      <w:r w:rsidRPr="00544ABF">
        <w:rPr>
          <w:rFonts w:ascii="Times New Roman" w:eastAsia="Times New Roman" w:hAnsi="Times New Roman" w:cs="Times New Roman"/>
          <w:sz w:val="24"/>
          <w:szCs w:val="24"/>
          <w:lang w:eastAsia="de-DE"/>
        </w:rPr>
        <w:t xml:space="preserve"> Effekte, Verhinderung der Freisetzung </w:t>
      </w:r>
      <w:proofErr w:type="spellStart"/>
      <w:r w:rsidRPr="00544ABF">
        <w:rPr>
          <w:rFonts w:ascii="Times New Roman" w:eastAsia="Times New Roman" w:hAnsi="Times New Roman" w:cs="Times New Roman"/>
          <w:sz w:val="24"/>
          <w:szCs w:val="24"/>
          <w:lang w:eastAsia="de-DE"/>
        </w:rPr>
        <w:t>exzitatorischer</w:t>
      </w:r>
      <w:proofErr w:type="spellEnd"/>
      <w:r w:rsidRPr="00544ABF">
        <w:rPr>
          <w:rFonts w:ascii="Times New Roman" w:eastAsia="Times New Roman" w:hAnsi="Times New Roman" w:cs="Times New Roman"/>
          <w:sz w:val="24"/>
          <w:szCs w:val="24"/>
          <w:lang w:eastAsia="de-DE"/>
        </w:rPr>
        <w:t xml:space="preserve"> Aminosäuren (Glutamat, </w:t>
      </w:r>
      <w:proofErr w:type="spellStart"/>
      <w:r w:rsidRPr="00544ABF">
        <w:rPr>
          <w:rFonts w:ascii="Times New Roman" w:eastAsia="Times New Roman" w:hAnsi="Times New Roman" w:cs="Times New Roman"/>
          <w:sz w:val="24"/>
          <w:szCs w:val="24"/>
          <w:lang w:eastAsia="de-DE"/>
        </w:rPr>
        <w:t>Aspartat</w:t>
      </w:r>
      <w:proofErr w:type="spellEnd"/>
      <w:r w:rsidRPr="00544ABF">
        <w:rPr>
          <w:rFonts w:ascii="Times New Roman" w:eastAsia="Times New Roman" w:hAnsi="Times New Roman" w:cs="Times New Roman"/>
          <w:sz w:val="24"/>
          <w:szCs w:val="24"/>
          <w:lang w:eastAsia="de-DE"/>
        </w:rPr>
        <w:t xml:space="preserve">) und Hemmung der </w:t>
      </w:r>
      <w:proofErr w:type="spellStart"/>
      <w:r w:rsidRPr="00544ABF">
        <w:rPr>
          <w:rFonts w:ascii="Times New Roman" w:eastAsia="Times New Roman" w:hAnsi="Times New Roman" w:cs="Times New Roman"/>
          <w:sz w:val="24"/>
          <w:szCs w:val="24"/>
          <w:lang w:eastAsia="de-DE"/>
        </w:rPr>
        <w:t>glutamatergen</w:t>
      </w:r>
      <w:proofErr w:type="spellEnd"/>
      <w:r w:rsidRPr="00544ABF">
        <w:rPr>
          <w:rFonts w:ascii="Times New Roman" w:eastAsia="Times New Roman" w:hAnsi="Times New Roman" w:cs="Times New Roman"/>
          <w:sz w:val="24"/>
          <w:szCs w:val="24"/>
          <w:lang w:eastAsia="de-DE"/>
        </w:rPr>
        <w:t xml:space="preserve"> Erregungsübertragung (7).</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xml:space="preserve">Die Resorption der meisten </w:t>
      </w:r>
      <w:proofErr w:type="spellStart"/>
      <w:r w:rsidRPr="00544ABF">
        <w:rPr>
          <w:rFonts w:ascii="Times New Roman" w:eastAsia="Times New Roman" w:hAnsi="Times New Roman" w:cs="Times New Roman"/>
          <w:sz w:val="24"/>
          <w:szCs w:val="24"/>
          <w:lang w:eastAsia="de-DE"/>
        </w:rPr>
        <w:t>Antiepileptika</w:t>
      </w:r>
      <w:proofErr w:type="spellEnd"/>
      <w:r w:rsidRPr="00544ABF">
        <w:rPr>
          <w:rFonts w:ascii="Times New Roman" w:eastAsia="Times New Roman" w:hAnsi="Times New Roman" w:cs="Times New Roman"/>
          <w:sz w:val="24"/>
          <w:szCs w:val="24"/>
          <w:lang w:eastAsia="de-DE"/>
        </w:rPr>
        <w:t xml:space="preserve"> ist gut. Die Plasmahalbwertszeiten können jedoch interindividuell stark schwanken. Daher sollte die Dosierung nach klinischen Gesichtspunkten erfolgen.</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b/>
          <w:bCs/>
          <w:sz w:val="24"/>
          <w:szCs w:val="24"/>
          <w:lang w:eastAsia="de-DE"/>
        </w:rPr>
        <w:t xml:space="preserve">Zwei Arzneistoffgenerationen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xml:space="preserve">Nach Einführung der </w:t>
      </w:r>
      <w:proofErr w:type="spellStart"/>
      <w:r w:rsidRPr="00544ABF">
        <w:rPr>
          <w:rFonts w:ascii="Times New Roman" w:eastAsia="Times New Roman" w:hAnsi="Times New Roman" w:cs="Times New Roman"/>
          <w:sz w:val="24"/>
          <w:szCs w:val="24"/>
          <w:lang w:eastAsia="de-DE"/>
        </w:rPr>
        <w:t>Valproinsäure</w:t>
      </w:r>
      <w:proofErr w:type="spellEnd"/>
      <w:r w:rsidRPr="00544ABF">
        <w:rPr>
          <w:rFonts w:ascii="Times New Roman" w:eastAsia="Times New Roman" w:hAnsi="Times New Roman" w:cs="Times New Roman"/>
          <w:sz w:val="24"/>
          <w:szCs w:val="24"/>
          <w:lang w:eastAsia="de-DE"/>
        </w:rPr>
        <w:t xml:space="preserve"> als </w:t>
      </w:r>
      <w:proofErr w:type="spellStart"/>
      <w:r w:rsidRPr="00544ABF">
        <w:rPr>
          <w:rFonts w:ascii="Times New Roman" w:eastAsia="Times New Roman" w:hAnsi="Times New Roman" w:cs="Times New Roman"/>
          <w:sz w:val="24"/>
          <w:szCs w:val="24"/>
          <w:lang w:eastAsia="de-DE"/>
        </w:rPr>
        <w:t>Antiepileptikum</w:t>
      </w:r>
      <w:proofErr w:type="spellEnd"/>
      <w:r w:rsidRPr="00544ABF">
        <w:rPr>
          <w:rFonts w:ascii="Times New Roman" w:eastAsia="Times New Roman" w:hAnsi="Times New Roman" w:cs="Times New Roman"/>
          <w:sz w:val="24"/>
          <w:szCs w:val="24"/>
          <w:lang w:eastAsia="de-DE"/>
        </w:rPr>
        <w:t xml:space="preserve"> vor rund 30 Jahren kam für mehr als zwei Jahrzehnte keine neue antikonvulsiv wirksame Substanz mehr auf den Markt. Erst zu Beginn der 1990er-Jahre wurde mit </w:t>
      </w:r>
      <w:proofErr w:type="spellStart"/>
      <w:r w:rsidRPr="00544ABF">
        <w:rPr>
          <w:rFonts w:ascii="Times New Roman" w:eastAsia="Times New Roman" w:hAnsi="Times New Roman" w:cs="Times New Roman"/>
          <w:sz w:val="24"/>
          <w:szCs w:val="24"/>
          <w:lang w:eastAsia="de-DE"/>
        </w:rPr>
        <w:t>Vigabatrin</w:t>
      </w:r>
      <w:proofErr w:type="spellEnd"/>
      <w:r w:rsidRPr="00544ABF">
        <w:rPr>
          <w:rFonts w:ascii="Times New Roman" w:eastAsia="Times New Roman" w:hAnsi="Times New Roman" w:cs="Times New Roman"/>
          <w:sz w:val="24"/>
          <w:szCs w:val="24"/>
          <w:lang w:eastAsia="de-DE"/>
        </w:rPr>
        <w:t xml:space="preserve"> ein neues Medikament zur Behandlung epileptischer Anfälle zugelassen. Danach folgten weitere antiepileptisch wirksame Substanzen.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xml:space="preserve">Die aus heutiger Sicht wichtigsten »alten« </w:t>
      </w:r>
      <w:proofErr w:type="spellStart"/>
      <w:r w:rsidRPr="00544ABF">
        <w:rPr>
          <w:rFonts w:ascii="Times New Roman" w:eastAsia="Times New Roman" w:hAnsi="Times New Roman" w:cs="Times New Roman"/>
          <w:sz w:val="24"/>
          <w:szCs w:val="24"/>
          <w:lang w:eastAsia="de-DE"/>
        </w:rPr>
        <w:t>Antiepileptika</w:t>
      </w:r>
      <w:proofErr w:type="spellEnd"/>
      <w:r w:rsidRPr="00544ABF">
        <w:rPr>
          <w:rFonts w:ascii="Times New Roman" w:eastAsia="Times New Roman" w:hAnsi="Times New Roman" w:cs="Times New Roman"/>
          <w:sz w:val="24"/>
          <w:szCs w:val="24"/>
          <w:lang w:eastAsia="de-DE"/>
        </w:rPr>
        <w:t xml:space="preserve"> sind </w:t>
      </w:r>
      <w:proofErr w:type="spellStart"/>
      <w:r w:rsidRPr="00544ABF">
        <w:rPr>
          <w:rFonts w:ascii="Times New Roman" w:eastAsia="Times New Roman" w:hAnsi="Times New Roman" w:cs="Times New Roman"/>
          <w:sz w:val="24"/>
          <w:szCs w:val="24"/>
          <w:lang w:eastAsia="de-DE"/>
        </w:rPr>
        <w:t>Carbamazepin</w:t>
      </w:r>
      <w:proofErr w:type="spellEnd"/>
      <w:r w:rsidRPr="00544ABF">
        <w:rPr>
          <w:rFonts w:ascii="Times New Roman" w:eastAsia="Times New Roman" w:hAnsi="Times New Roman" w:cs="Times New Roman"/>
          <w:sz w:val="24"/>
          <w:szCs w:val="24"/>
          <w:lang w:eastAsia="de-DE"/>
        </w:rPr>
        <w:t xml:space="preserve">, </w:t>
      </w:r>
      <w:proofErr w:type="spellStart"/>
      <w:r w:rsidRPr="00544ABF">
        <w:rPr>
          <w:rFonts w:ascii="Times New Roman" w:eastAsia="Times New Roman" w:hAnsi="Times New Roman" w:cs="Times New Roman"/>
          <w:sz w:val="24"/>
          <w:szCs w:val="24"/>
          <w:lang w:eastAsia="de-DE"/>
        </w:rPr>
        <w:t>Ethosuximid</w:t>
      </w:r>
      <w:proofErr w:type="spellEnd"/>
      <w:r w:rsidRPr="00544ABF">
        <w:rPr>
          <w:rFonts w:ascii="Times New Roman" w:eastAsia="Times New Roman" w:hAnsi="Times New Roman" w:cs="Times New Roman"/>
          <w:sz w:val="24"/>
          <w:szCs w:val="24"/>
          <w:lang w:eastAsia="de-DE"/>
        </w:rPr>
        <w:t xml:space="preserve">, </w:t>
      </w:r>
      <w:proofErr w:type="spellStart"/>
      <w:r w:rsidRPr="00544ABF">
        <w:rPr>
          <w:rFonts w:ascii="Times New Roman" w:eastAsia="Times New Roman" w:hAnsi="Times New Roman" w:cs="Times New Roman"/>
          <w:sz w:val="24"/>
          <w:szCs w:val="24"/>
          <w:lang w:eastAsia="de-DE"/>
        </w:rPr>
        <w:t>Phenobarbital</w:t>
      </w:r>
      <w:proofErr w:type="spellEnd"/>
      <w:r w:rsidRPr="00544ABF">
        <w:rPr>
          <w:rFonts w:ascii="Times New Roman" w:eastAsia="Times New Roman" w:hAnsi="Times New Roman" w:cs="Times New Roman"/>
          <w:sz w:val="24"/>
          <w:szCs w:val="24"/>
          <w:lang w:eastAsia="de-DE"/>
        </w:rPr>
        <w:t>/</w:t>
      </w:r>
      <w:proofErr w:type="spellStart"/>
      <w:r w:rsidRPr="00544ABF">
        <w:rPr>
          <w:rFonts w:ascii="Times New Roman" w:eastAsia="Times New Roman" w:hAnsi="Times New Roman" w:cs="Times New Roman"/>
          <w:sz w:val="24"/>
          <w:szCs w:val="24"/>
          <w:lang w:eastAsia="de-DE"/>
        </w:rPr>
        <w:t>Primidon</w:t>
      </w:r>
      <w:proofErr w:type="spellEnd"/>
      <w:r w:rsidRPr="00544ABF">
        <w:rPr>
          <w:rFonts w:ascii="Times New Roman" w:eastAsia="Times New Roman" w:hAnsi="Times New Roman" w:cs="Times New Roman"/>
          <w:sz w:val="24"/>
          <w:szCs w:val="24"/>
          <w:lang w:eastAsia="de-DE"/>
        </w:rPr>
        <w:t xml:space="preserve">, </w:t>
      </w:r>
      <w:proofErr w:type="spellStart"/>
      <w:r w:rsidRPr="00544ABF">
        <w:rPr>
          <w:rFonts w:ascii="Times New Roman" w:eastAsia="Times New Roman" w:hAnsi="Times New Roman" w:cs="Times New Roman"/>
          <w:sz w:val="24"/>
          <w:szCs w:val="24"/>
          <w:lang w:eastAsia="de-DE"/>
        </w:rPr>
        <w:t>Phenytoin</w:t>
      </w:r>
      <w:proofErr w:type="spellEnd"/>
      <w:r w:rsidRPr="00544ABF">
        <w:rPr>
          <w:rFonts w:ascii="Times New Roman" w:eastAsia="Times New Roman" w:hAnsi="Times New Roman" w:cs="Times New Roman"/>
          <w:sz w:val="24"/>
          <w:szCs w:val="24"/>
          <w:lang w:eastAsia="de-DE"/>
        </w:rPr>
        <w:t xml:space="preserve">, </w:t>
      </w:r>
      <w:proofErr w:type="spellStart"/>
      <w:r w:rsidRPr="00544ABF">
        <w:rPr>
          <w:rFonts w:ascii="Times New Roman" w:eastAsia="Times New Roman" w:hAnsi="Times New Roman" w:cs="Times New Roman"/>
          <w:sz w:val="24"/>
          <w:szCs w:val="24"/>
          <w:lang w:eastAsia="de-DE"/>
        </w:rPr>
        <w:t>Valproinsäure</w:t>
      </w:r>
      <w:proofErr w:type="spellEnd"/>
      <w:r w:rsidRPr="00544ABF">
        <w:rPr>
          <w:rFonts w:ascii="Times New Roman" w:eastAsia="Times New Roman" w:hAnsi="Times New Roman" w:cs="Times New Roman"/>
          <w:sz w:val="24"/>
          <w:szCs w:val="24"/>
          <w:lang w:eastAsia="de-DE"/>
        </w:rPr>
        <w:t xml:space="preserve">, </w:t>
      </w:r>
      <w:proofErr w:type="spellStart"/>
      <w:r w:rsidRPr="00544ABF">
        <w:rPr>
          <w:rFonts w:ascii="Times New Roman" w:eastAsia="Times New Roman" w:hAnsi="Times New Roman" w:cs="Times New Roman"/>
          <w:sz w:val="24"/>
          <w:szCs w:val="24"/>
          <w:lang w:eastAsia="de-DE"/>
        </w:rPr>
        <w:t>Clonazepam</w:t>
      </w:r>
      <w:proofErr w:type="spellEnd"/>
      <w:r w:rsidRPr="00544ABF">
        <w:rPr>
          <w:rFonts w:ascii="Times New Roman" w:eastAsia="Times New Roman" w:hAnsi="Times New Roman" w:cs="Times New Roman"/>
          <w:sz w:val="24"/>
          <w:szCs w:val="24"/>
          <w:lang w:eastAsia="de-DE"/>
        </w:rPr>
        <w:t xml:space="preserve">, </w:t>
      </w:r>
      <w:proofErr w:type="spellStart"/>
      <w:r w:rsidRPr="00544ABF">
        <w:rPr>
          <w:rFonts w:ascii="Times New Roman" w:eastAsia="Times New Roman" w:hAnsi="Times New Roman" w:cs="Times New Roman"/>
          <w:sz w:val="24"/>
          <w:szCs w:val="24"/>
          <w:lang w:eastAsia="de-DE"/>
        </w:rPr>
        <w:t>Sultiam</w:t>
      </w:r>
      <w:proofErr w:type="spellEnd"/>
      <w:r w:rsidRPr="00544ABF">
        <w:rPr>
          <w:rFonts w:ascii="Times New Roman" w:eastAsia="Times New Roman" w:hAnsi="Times New Roman" w:cs="Times New Roman"/>
          <w:sz w:val="24"/>
          <w:szCs w:val="24"/>
          <w:lang w:eastAsia="de-DE"/>
        </w:rPr>
        <w:t xml:space="preserve"> und </w:t>
      </w:r>
      <w:proofErr w:type="spellStart"/>
      <w:r w:rsidRPr="00544ABF">
        <w:rPr>
          <w:rFonts w:ascii="Times New Roman" w:eastAsia="Times New Roman" w:hAnsi="Times New Roman" w:cs="Times New Roman"/>
          <w:sz w:val="24"/>
          <w:szCs w:val="24"/>
          <w:lang w:eastAsia="de-DE"/>
        </w:rPr>
        <w:t>Mesuximid</w:t>
      </w:r>
      <w:proofErr w:type="spellEnd"/>
      <w:r w:rsidRPr="00544ABF">
        <w:rPr>
          <w:rFonts w:ascii="Times New Roman" w:eastAsia="Times New Roman" w:hAnsi="Times New Roman" w:cs="Times New Roman"/>
          <w:sz w:val="24"/>
          <w:szCs w:val="24"/>
          <w:lang w:eastAsia="de-DE"/>
        </w:rPr>
        <w:t xml:space="preserve">. Zu den neuen </w:t>
      </w:r>
      <w:proofErr w:type="spellStart"/>
      <w:r w:rsidRPr="00544ABF">
        <w:rPr>
          <w:rFonts w:ascii="Times New Roman" w:eastAsia="Times New Roman" w:hAnsi="Times New Roman" w:cs="Times New Roman"/>
          <w:sz w:val="24"/>
          <w:szCs w:val="24"/>
          <w:lang w:eastAsia="de-DE"/>
        </w:rPr>
        <w:t>Antiepileptika</w:t>
      </w:r>
      <w:proofErr w:type="spellEnd"/>
      <w:r w:rsidRPr="00544ABF">
        <w:rPr>
          <w:rFonts w:ascii="Times New Roman" w:eastAsia="Times New Roman" w:hAnsi="Times New Roman" w:cs="Times New Roman"/>
          <w:sz w:val="24"/>
          <w:szCs w:val="24"/>
          <w:lang w:eastAsia="de-DE"/>
        </w:rPr>
        <w:t xml:space="preserve">, die in Deutschland auf dem Markt sind, gehören </w:t>
      </w:r>
      <w:proofErr w:type="spellStart"/>
      <w:r w:rsidRPr="00544ABF">
        <w:rPr>
          <w:rFonts w:ascii="Times New Roman" w:eastAsia="Times New Roman" w:hAnsi="Times New Roman" w:cs="Times New Roman"/>
          <w:sz w:val="24"/>
          <w:szCs w:val="24"/>
          <w:lang w:eastAsia="de-DE"/>
        </w:rPr>
        <w:t>Lamotrigin</w:t>
      </w:r>
      <w:proofErr w:type="spellEnd"/>
      <w:r w:rsidRPr="00544ABF">
        <w:rPr>
          <w:rFonts w:ascii="Times New Roman" w:eastAsia="Times New Roman" w:hAnsi="Times New Roman" w:cs="Times New Roman"/>
          <w:sz w:val="24"/>
          <w:szCs w:val="24"/>
          <w:lang w:eastAsia="de-DE"/>
        </w:rPr>
        <w:t xml:space="preserve">, </w:t>
      </w:r>
      <w:proofErr w:type="spellStart"/>
      <w:r w:rsidRPr="00544ABF">
        <w:rPr>
          <w:rFonts w:ascii="Times New Roman" w:eastAsia="Times New Roman" w:hAnsi="Times New Roman" w:cs="Times New Roman"/>
          <w:sz w:val="24"/>
          <w:szCs w:val="24"/>
          <w:lang w:eastAsia="de-DE"/>
        </w:rPr>
        <w:t>Oxcarbazepin</w:t>
      </w:r>
      <w:proofErr w:type="spellEnd"/>
      <w:r w:rsidRPr="00544ABF">
        <w:rPr>
          <w:rFonts w:ascii="Times New Roman" w:eastAsia="Times New Roman" w:hAnsi="Times New Roman" w:cs="Times New Roman"/>
          <w:sz w:val="24"/>
          <w:szCs w:val="24"/>
          <w:lang w:eastAsia="de-DE"/>
        </w:rPr>
        <w:t xml:space="preserve">, </w:t>
      </w:r>
      <w:proofErr w:type="spellStart"/>
      <w:r w:rsidRPr="00544ABF">
        <w:rPr>
          <w:rFonts w:ascii="Times New Roman" w:eastAsia="Times New Roman" w:hAnsi="Times New Roman" w:cs="Times New Roman"/>
          <w:sz w:val="24"/>
          <w:szCs w:val="24"/>
          <w:lang w:eastAsia="de-DE"/>
        </w:rPr>
        <w:t>Levetiracetam</w:t>
      </w:r>
      <w:proofErr w:type="spellEnd"/>
      <w:r w:rsidRPr="00544ABF">
        <w:rPr>
          <w:rFonts w:ascii="Times New Roman" w:eastAsia="Times New Roman" w:hAnsi="Times New Roman" w:cs="Times New Roman"/>
          <w:sz w:val="24"/>
          <w:szCs w:val="24"/>
          <w:lang w:eastAsia="de-DE"/>
        </w:rPr>
        <w:t xml:space="preserve">, </w:t>
      </w:r>
      <w:proofErr w:type="spellStart"/>
      <w:r w:rsidRPr="00544ABF">
        <w:rPr>
          <w:rFonts w:ascii="Times New Roman" w:eastAsia="Times New Roman" w:hAnsi="Times New Roman" w:cs="Times New Roman"/>
          <w:sz w:val="24"/>
          <w:szCs w:val="24"/>
          <w:lang w:eastAsia="de-DE"/>
        </w:rPr>
        <w:t>Felbamat</w:t>
      </w:r>
      <w:proofErr w:type="spellEnd"/>
      <w:r w:rsidRPr="00544ABF">
        <w:rPr>
          <w:rFonts w:ascii="Times New Roman" w:eastAsia="Times New Roman" w:hAnsi="Times New Roman" w:cs="Times New Roman"/>
          <w:sz w:val="24"/>
          <w:szCs w:val="24"/>
          <w:lang w:eastAsia="de-DE"/>
        </w:rPr>
        <w:t xml:space="preserve">, </w:t>
      </w:r>
      <w:proofErr w:type="spellStart"/>
      <w:r w:rsidRPr="00544ABF">
        <w:rPr>
          <w:rFonts w:ascii="Times New Roman" w:eastAsia="Times New Roman" w:hAnsi="Times New Roman" w:cs="Times New Roman"/>
          <w:sz w:val="24"/>
          <w:szCs w:val="24"/>
          <w:lang w:eastAsia="de-DE"/>
        </w:rPr>
        <w:t>Gabapentin</w:t>
      </w:r>
      <w:proofErr w:type="spellEnd"/>
      <w:r w:rsidRPr="00544ABF">
        <w:rPr>
          <w:rFonts w:ascii="Times New Roman" w:eastAsia="Times New Roman" w:hAnsi="Times New Roman" w:cs="Times New Roman"/>
          <w:sz w:val="24"/>
          <w:szCs w:val="24"/>
          <w:lang w:eastAsia="de-DE"/>
        </w:rPr>
        <w:t xml:space="preserve">, </w:t>
      </w:r>
      <w:proofErr w:type="spellStart"/>
      <w:r w:rsidRPr="00544ABF">
        <w:rPr>
          <w:rFonts w:ascii="Times New Roman" w:eastAsia="Times New Roman" w:hAnsi="Times New Roman" w:cs="Times New Roman"/>
          <w:sz w:val="24"/>
          <w:szCs w:val="24"/>
          <w:lang w:eastAsia="de-DE"/>
        </w:rPr>
        <w:t>Rufinamid</w:t>
      </w:r>
      <w:proofErr w:type="spellEnd"/>
      <w:r w:rsidRPr="00544ABF">
        <w:rPr>
          <w:rFonts w:ascii="Times New Roman" w:eastAsia="Times New Roman" w:hAnsi="Times New Roman" w:cs="Times New Roman"/>
          <w:sz w:val="24"/>
          <w:szCs w:val="24"/>
          <w:lang w:eastAsia="de-DE"/>
        </w:rPr>
        <w:t xml:space="preserve">, </w:t>
      </w:r>
      <w:proofErr w:type="spellStart"/>
      <w:r w:rsidRPr="00544ABF">
        <w:rPr>
          <w:rFonts w:ascii="Times New Roman" w:eastAsia="Times New Roman" w:hAnsi="Times New Roman" w:cs="Times New Roman"/>
          <w:sz w:val="24"/>
          <w:szCs w:val="24"/>
          <w:lang w:eastAsia="de-DE"/>
        </w:rPr>
        <w:t>Stiripentol</w:t>
      </w:r>
      <w:proofErr w:type="spellEnd"/>
      <w:r w:rsidRPr="00544ABF">
        <w:rPr>
          <w:rFonts w:ascii="Times New Roman" w:eastAsia="Times New Roman" w:hAnsi="Times New Roman" w:cs="Times New Roman"/>
          <w:sz w:val="24"/>
          <w:szCs w:val="24"/>
          <w:lang w:eastAsia="de-DE"/>
        </w:rPr>
        <w:t xml:space="preserve">, </w:t>
      </w:r>
      <w:proofErr w:type="spellStart"/>
      <w:r w:rsidRPr="00544ABF">
        <w:rPr>
          <w:rFonts w:ascii="Times New Roman" w:eastAsia="Times New Roman" w:hAnsi="Times New Roman" w:cs="Times New Roman"/>
          <w:sz w:val="24"/>
          <w:szCs w:val="24"/>
          <w:lang w:eastAsia="de-DE"/>
        </w:rPr>
        <w:t>Tiagabin</w:t>
      </w:r>
      <w:proofErr w:type="spellEnd"/>
      <w:r w:rsidRPr="00544ABF">
        <w:rPr>
          <w:rFonts w:ascii="Times New Roman" w:eastAsia="Times New Roman" w:hAnsi="Times New Roman" w:cs="Times New Roman"/>
          <w:sz w:val="24"/>
          <w:szCs w:val="24"/>
          <w:lang w:eastAsia="de-DE"/>
        </w:rPr>
        <w:t xml:space="preserve">, </w:t>
      </w:r>
      <w:proofErr w:type="spellStart"/>
      <w:r w:rsidRPr="00544ABF">
        <w:rPr>
          <w:rFonts w:ascii="Times New Roman" w:eastAsia="Times New Roman" w:hAnsi="Times New Roman" w:cs="Times New Roman"/>
          <w:sz w:val="24"/>
          <w:szCs w:val="24"/>
          <w:lang w:eastAsia="de-DE"/>
        </w:rPr>
        <w:t>Topiramat</w:t>
      </w:r>
      <w:proofErr w:type="spellEnd"/>
      <w:r w:rsidRPr="00544ABF">
        <w:rPr>
          <w:rFonts w:ascii="Times New Roman" w:eastAsia="Times New Roman" w:hAnsi="Times New Roman" w:cs="Times New Roman"/>
          <w:sz w:val="24"/>
          <w:szCs w:val="24"/>
          <w:lang w:eastAsia="de-DE"/>
        </w:rPr>
        <w:t xml:space="preserve">, </w:t>
      </w:r>
      <w:proofErr w:type="spellStart"/>
      <w:r w:rsidRPr="00544ABF">
        <w:rPr>
          <w:rFonts w:ascii="Times New Roman" w:eastAsia="Times New Roman" w:hAnsi="Times New Roman" w:cs="Times New Roman"/>
          <w:sz w:val="24"/>
          <w:szCs w:val="24"/>
          <w:lang w:eastAsia="de-DE"/>
        </w:rPr>
        <w:t>Vigabatrin</w:t>
      </w:r>
      <w:proofErr w:type="spellEnd"/>
      <w:r w:rsidRPr="00544ABF">
        <w:rPr>
          <w:rFonts w:ascii="Times New Roman" w:eastAsia="Times New Roman" w:hAnsi="Times New Roman" w:cs="Times New Roman"/>
          <w:sz w:val="24"/>
          <w:szCs w:val="24"/>
          <w:lang w:eastAsia="de-DE"/>
        </w:rPr>
        <w:t xml:space="preserve"> und </w:t>
      </w:r>
      <w:proofErr w:type="spellStart"/>
      <w:r w:rsidRPr="00544ABF">
        <w:rPr>
          <w:rFonts w:ascii="Times New Roman" w:eastAsia="Times New Roman" w:hAnsi="Times New Roman" w:cs="Times New Roman"/>
          <w:sz w:val="24"/>
          <w:szCs w:val="24"/>
          <w:lang w:eastAsia="de-DE"/>
        </w:rPr>
        <w:t>Zonisamid</w:t>
      </w:r>
      <w:proofErr w:type="spellEnd"/>
      <w:r w:rsidRPr="00544ABF">
        <w:rPr>
          <w:rFonts w:ascii="Times New Roman" w:eastAsia="Times New Roman" w:hAnsi="Times New Roman" w:cs="Times New Roman"/>
          <w:sz w:val="24"/>
          <w:szCs w:val="24"/>
          <w:lang w:eastAsia="de-DE"/>
        </w:rPr>
        <w:t>.</w:t>
      </w:r>
    </w:p>
    <w:p w:rsidR="00544ABF" w:rsidRPr="00544ABF" w:rsidRDefault="00544ABF" w:rsidP="00544ABF">
      <w:pPr>
        <w:pStyle w:val="Listenabsatz"/>
        <w:numPr>
          <w:ilvl w:val="0"/>
          <w:numId w:val="3"/>
        </w:numPr>
        <w:spacing w:after="0" w:line="240" w:lineRule="auto"/>
        <w:rPr>
          <w:rFonts w:ascii="Times New Roman" w:eastAsia="Times New Roman" w:hAnsi="Times New Roman" w:cs="Times New Roman"/>
          <w:sz w:val="24"/>
          <w:szCs w:val="24"/>
          <w:lang w:eastAsia="de-DE"/>
        </w:rPr>
      </w:pPr>
    </w:p>
    <w:p w:rsidR="00544ABF" w:rsidRPr="00544ABF" w:rsidRDefault="00544ABF" w:rsidP="00544ABF">
      <w:pPr>
        <w:pStyle w:val="Listenabsatz"/>
        <w:numPr>
          <w:ilvl w:val="0"/>
          <w:numId w:val="3"/>
        </w:numPr>
        <w:spacing w:after="0" w:line="240" w:lineRule="auto"/>
        <w:rPr>
          <w:rFonts w:ascii="Times New Roman" w:eastAsia="Times New Roman" w:hAnsi="Times New Roman" w:cs="Times New Roman"/>
          <w:sz w:val="24"/>
          <w:szCs w:val="24"/>
          <w:lang w:eastAsia="de-DE"/>
        </w:rPr>
      </w:pPr>
    </w:p>
    <w:p w:rsidR="00544ABF" w:rsidRPr="00544ABF" w:rsidRDefault="00544ABF" w:rsidP="00544ABF">
      <w:pPr>
        <w:pStyle w:val="Listenabsatz"/>
        <w:numPr>
          <w:ilvl w:val="0"/>
          <w:numId w:val="3"/>
        </w:num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b/>
          <w:bCs/>
          <w:color w:val="000000"/>
          <w:sz w:val="24"/>
          <w:szCs w:val="24"/>
          <w:lang w:eastAsia="de-DE"/>
        </w:rPr>
        <w:lastRenderedPageBreak/>
        <w:t xml:space="preserve">Tabelle 1: Indikationen für </w:t>
      </w:r>
      <w:proofErr w:type="spellStart"/>
      <w:r w:rsidRPr="00544ABF">
        <w:rPr>
          <w:rFonts w:ascii="Arial" w:eastAsia="Times New Roman" w:hAnsi="Arial" w:cs="Arial"/>
          <w:b/>
          <w:bCs/>
          <w:color w:val="000000"/>
          <w:sz w:val="24"/>
          <w:szCs w:val="24"/>
          <w:lang w:eastAsia="de-DE"/>
        </w:rPr>
        <w:t>Antiepileptika</w:t>
      </w:r>
      <w:proofErr w:type="spellEnd"/>
      <w:r w:rsidRPr="00544ABF">
        <w:rPr>
          <w:rFonts w:ascii="Arial" w:eastAsia="Times New Roman" w:hAnsi="Arial" w:cs="Arial"/>
          <w:b/>
          <w:bCs/>
          <w:color w:val="000000"/>
          <w:sz w:val="24"/>
          <w:szCs w:val="24"/>
          <w:lang w:eastAsia="de-DE"/>
        </w:rPr>
        <w:t xml:space="preserve"> der 1. Generation</w:t>
      </w:r>
      <w:r w:rsidRPr="00544ABF">
        <w:rPr>
          <w:rFonts w:ascii="Times New Roman" w:eastAsia="Times New Roman" w:hAnsi="Times New Roman" w:cs="Times New Roman"/>
          <w:sz w:val="24"/>
          <w:szCs w:val="24"/>
          <w:lang w:eastAsia="de-DE"/>
        </w:rPr>
        <w:br/>
      </w:r>
      <w:r w:rsidRPr="00544ABF">
        <w:rPr>
          <w:rFonts w:ascii="Times New Roman" w:hAnsi="Times New Roman" w:cs="Times New Roman"/>
          <w:noProof/>
          <w:lang w:eastAsia="de-DE"/>
        </w:rPr>
        <w:drawing>
          <wp:inline distT="0" distB="0" distL="0" distR="0" wp14:anchorId="2B388813" wp14:editId="1A933B8B">
            <wp:extent cx="6350" cy="44450"/>
            <wp:effectExtent l="0" t="0" r="0" b="0"/>
            <wp:docPr id="2" name="Bild 2" descr="http://www.pharmazeutische-zeitung.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armazeutische-zeitung.de/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bl>
      <w:tblPr>
        <w:tblW w:w="0" w:type="auto"/>
        <w:tblBorders>
          <w:top w:val="single" w:sz="6" w:space="0" w:color="FF0000"/>
          <w:left w:val="single" w:sz="6" w:space="0" w:color="FF0000"/>
          <w:bottom w:val="single" w:sz="6" w:space="0" w:color="FF0000"/>
          <w:right w:val="single" w:sz="6" w:space="0" w:color="FF0000"/>
        </w:tblBorders>
        <w:shd w:val="clear" w:color="auto" w:fill="FFFFFF"/>
        <w:tblCellMar>
          <w:top w:w="60" w:type="dxa"/>
          <w:left w:w="60" w:type="dxa"/>
          <w:bottom w:w="60" w:type="dxa"/>
          <w:right w:w="60" w:type="dxa"/>
        </w:tblCellMar>
        <w:tblLook w:val="04A0" w:firstRow="1" w:lastRow="0" w:firstColumn="1" w:lastColumn="0" w:noHBand="0" w:noVBand="1"/>
      </w:tblPr>
      <w:tblGrid>
        <w:gridCol w:w="3192"/>
        <w:gridCol w:w="5864"/>
      </w:tblGrid>
      <w:tr w:rsidR="00544ABF" w:rsidRPr="00544ABF" w:rsidTr="00544ABF">
        <w:tc>
          <w:tcPr>
            <w:tcW w:w="0" w:type="auto"/>
            <w:tcBorders>
              <w:top w:val="outset" w:sz="6" w:space="0" w:color="auto"/>
              <w:left w:val="outset" w:sz="6" w:space="0" w:color="auto"/>
              <w:bottom w:val="outset" w:sz="6" w:space="0" w:color="auto"/>
              <w:right w:val="outset" w:sz="6" w:space="0" w:color="auto"/>
            </w:tcBorders>
            <w:shd w:val="clear" w:color="auto" w:fill="F8F8F8"/>
            <w:hideMark/>
          </w:tcPr>
          <w:p w:rsidR="00544ABF" w:rsidRPr="00544ABF" w:rsidRDefault="00544ABF" w:rsidP="00544ABF">
            <w:pPr>
              <w:pStyle w:val="Listenabsatz"/>
              <w:numPr>
                <w:ilvl w:val="0"/>
                <w:numId w:val="3"/>
              </w:num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b/>
                <w:bCs/>
                <w:sz w:val="20"/>
                <w:szCs w:val="20"/>
                <w:lang w:eastAsia="de-DE"/>
              </w:rPr>
              <w:t>Arzneistoff</w:t>
            </w:r>
            <w:r w:rsidRPr="00544ABF">
              <w:rPr>
                <w:rFonts w:ascii="Arial" w:eastAsia="Times New Roman" w:hAnsi="Arial" w:cs="Arial"/>
                <w:sz w:val="20"/>
                <w:szCs w:val="20"/>
                <w:lang w:eastAsia="de-DE"/>
              </w:rPr>
              <w:t> </w:t>
            </w:r>
          </w:p>
        </w:tc>
        <w:tc>
          <w:tcPr>
            <w:tcW w:w="0" w:type="auto"/>
            <w:tcBorders>
              <w:top w:val="outset" w:sz="6" w:space="0" w:color="auto"/>
              <w:left w:val="outset" w:sz="6" w:space="0" w:color="auto"/>
              <w:bottom w:val="outset" w:sz="6" w:space="0" w:color="auto"/>
              <w:right w:val="outset" w:sz="6" w:space="0" w:color="auto"/>
            </w:tcBorders>
            <w:shd w:val="clear" w:color="auto" w:fill="F8F8F8"/>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b/>
                <w:bCs/>
                <w:sz w:val="20"/>
                <w:szCs w:val="20"/>
                <w:lang w:eastAsia="de-DE"/>
              </w:rPr>
              <w:t>Indikation (Auswahl)</w:t>
            </w:r>
            <w:r w:rsidRPr="00544ABF">
              <w:rPr>
                <w:rFonts w:ascii="Arial" w:eastAsia="Times New Roman" w:hAnsi="Arial" w:cs="Arial"/>
                <w:sz w:val="20"/>
                <w:szCs w:val="20"/>
                <w:lang w:eastAsia="de-DE"/>
              </w:rPr>
              <w:t> </w:t>
            </w:r>
          </w:p>
        </w:tc>
      </w:tr>
      <w:tr w:rsidR="00544ABF" w:rsidRPr="00544ABF" w:rsidTr="00544A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sz w:val="20"/>
                <w:szCs w:val="20"/>
                <w:lang w:eastAsia="de-DE"/>
              </w:rPr>
              <w:t>Benzodiazepine (</w:t>
            </w:r>
            <w:proofErr w:type="spellStart"/>
            <w:r w:rsidRPr="00544ABF">
              <w:rPr>
                <w:rFonts w:ascii="Arial" w:eastAsia="Times New Roman" w:hAnsi="Arial" w:cs="Arial"/>
                <w:sz w:val="20"/>
                <w:szCs w:val="20"/>
                <w:lang w:eastAsia="de-DE"/>
              </w:rPr>
              <w:t>Clobazam</w:t>
            </w:r>
            <w:proofErr w:type="spellEnd"/>
            <w:r w:rsidRPr="00544ABF">
              <w:rPr>
                <w:rFonts w:ascii="Arial" w:eastAsia="Times New Roman" w:hAnsi="Arial" w:cs="Arial"/>
                <w:sz w:val="20"/>
                <w:szCs w:val="20"/>
                <w:lang w:eastAsia="de-DE"/>
              </w:rPr>
              <w:t xml:space="preserve">, </w:t>
            </w:r>
            <w:proofErr w:type="spellStart"/>
            <w:r w:rsidRPr="00544ABF">
              <w:rPr>
                <w:rFonts w:ascii="Arial" w:eastAsia="Times New Roman" w:hAnsi="Arial" w:cs="Arial"/>
                <w:sz w:val="20"/>
                <w:szCs w:val="20"/>
                <w:lang w:eastAsia="de-DE"/>
              </w:rPr>
              <w:t>Clonazepam</w:t>
            </w:r>
            <w:proofErr w:type="spellEnd"/>
            <w:r w:rsidRPr="00544ABF">
              <w:rPr>
                <w:rFonts w:ascii="Arial" w:eastAsia="Times New Roman" w:hAnsi="Arial" w:cs="Arial"/>
                <w:sz w:val="20"/>
                <w:szCs w:val="20"/>
                <w:lang w:eastAsia="de-DE"/>
              </w:rPr>
              <w:t>, Diazepam)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sz w:val="20"/>
                <w:szCs w:val="20"/>
                <w:lang w:eastAsia="de-DE"/>
              </w:rPr>
              <w:t xml:space="preserve">bei massiver </w:t>
            </w:r>
            <w:proofErr w:type="spellStart"/>
            <w:r w:rsidRPr="00544ABF">
              <w:rPr>
                <w:rFonts w:ascii="Arial" w:eastAsia="Times New Roman" w:hAnsi="Arial" w:cs="Arial"/>
                <w:sz w:val="20"/>
                <w:szCs w:val="20"/>
                <w:lang w:eastAsia="de-DE"/>
              </w:rPr>
              <w:t>Anfallsexazerbation</w:t>
            </w:r>
            <w:proofErr w:type="spellEnd"/>
            <w:r w:rsidRPr="00544ABF">
              <w:rPr>
                <w:rFonts w:ascii="Arial" w:eastAsia="Times New Roman" w:hAnsi="Arial" w:cs="Arial"/>
                <w:sz w:val="20"/>
                <w:szCs w:val="20"/>
                <w:lang w:eastAsia="de-DE"/>
              </w:rPr>
              <w:t xml:space="preserve">, im Intervall und bei Status </w:t>
            </w:r>
            <w:proofErr w:type="spellStart"/>
            <w:r w:rsidRPr="00544ABF">
              <w:rPr>
                <w:rFonts w:ascii="Arial" w:eastAsia="Times New Roman" w:hAnsi="Arial" w:cs="Arial"/>
                <w:sz w:val="20"/>
                <w:szCs w:val="20"/>
                <w:lang w:eastAsia="de-DE"/>
              </w:rPr>
              <w:t>epilepticus</w:t>
            </w:r>
            <w:proofErr w:type="spellEnd"/>
            <w:r w:rsidRPr="00544ABF">
              <w:rPr>
                <w:rFonts w:ascii="Arial" w:eastAsia="Times New Roman" w:hAnsi="Arial" w:cs="Arial"/>
                <w:sz w:val="20"/>
                <w:szCs w:val="20"/>
                <w:lang w:eastAsia="de-DE"/>
              </w:rPr>
              <w:t> </w:t>
            </w:r>
          </w:p>
        </w:tc>
      </w:tr>
      <w:tr w:rsidR="00544ABF" w:rsidRPr="00544ABF" w:rsidTr="00544A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proofErr w:type="spellStart"/>
            <w:r w:rsidRPr="00544ABF">
              <w:rPr>
                <w:rFonts w:ascii="Arial" w:eastAsia="Times New Roman" w:hAnsi="Arial" w:cs="Arial"/>
                <w:sz w:val="20"/>
                <w:szCs w:val="20"/>
                <w:lang w:eastAsia="de-DE"/>
              </w:rPr>
              <w:t>Carbamazepin</w:t>
            </w:r>
            <w:proofErr w:type="spellEnd"/>
            <w:r w:rsidRPr="00544ABF">
              <w:rPr>
                <w:rFonts w:ascii="Arial" w:eastAsia="Times New Roman" w:hAnsi="Arial" w:cs="Arial"/>
                <w:sz w:val="20"/>
                <w:szCs w:val="20"/>
                <w:lang w:eastAsia="de-D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sz w:val="20"/>
                <w:szCs w:val="20"/>
                <w:lang w:eastAsia="de-DE"/>
              </w:rPr>
              <w:t xml:space="preserve">neben </w:t>
            </w:r>
            <w:proofErr w:type="spellStart"/>
            <w:r w:rsidRPr="00544ABF">
              <w:rPr>
                <w:rFonts w:ascii="Arial" w:eastAsia="Times New Roman" w:hAnsi="Arial" w:cs="Arial"/>
                <w:sz w:val="20"/>
                <w:szCs w:val="20"/>
                <w:lang w:eastAsia="de-DE"/>
              </w:rPr>
              <w:t>Oxcarbazepin</w:t>
            </w:r>
            <w:proofErr w:type="spellEnd"/>
            <w:r w:rsidRPr="00544ABF">
              <w:rPr>
                <w:rFonts w:ascii="Arial" w:eastAsia="Times New Roman" w:hAnsi="Arial" w:cs="Arial"/>
                <w:sz w:val="20"/>
                <w:szCs w:val="20"/>
                <w:lang w:eastAsia="de-DE"/>
              </w:rPr>
              <w:t xml:space="preserve"> Mittel der 1. Wahl bei allen Epilepsien fokalen Ursprungs </w:t>
            </w:r>
          </w:p>
        </w:tc>
      </w:tr>
      <w:tr w:rsidR="00544ABF" w:rsidRPr="00544ABF" w:rsidTr="00544A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proofErr w:type="spellStart"/>
            <w:r w:rsidRPr="00544ABF">
              <w:rPr>
                <w:rFonts w:ascii="Arial" w:eastAsia="Times New Roman" w:hAnsi="Arial" w:cs="Arial"/>
                <w:sz w:val="20"/>
                <w:szCs w:val="20"/>
                <w:lang w:eastAsia="de-DE"/>
              </w:rPr>
              <w:t>Ethosuximid</w:t>
            </w:r>
            <w:proofErr w:type="spellEnd"/>
            <w:r w:rsidRPr="00544ABF">
              <w:rPr>
                <w:rFonts w:ascii="Arial" w:eastAsia="Times New Roman" w:hAnsi="Arial" w:cs="Arial"/>
                <w:sz w:val="20"/>
                <w:szCs w:val="20"/>
                <w:lang w:eastAsia="de-D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sz w:val="20"/>
                <w:szCs w:val="20"/>
                <w:lang w:eastAsia="de-DE"/>
              </w:rPr>
              <w:t xml:space="preserve">Add-on-Behandlung von Absencen zu </w:t>
            </w:r>
            <w:proofErr w:type="spellStart"/>
            <w:r w:rsidRPr="00544ABF">
              <w:rPr>
                <w:rFonts w:ascii="Arial" w:eastAsia="Times New Roman" w:hAnsi="Arial" w:cs="Arial"/>
                <w:sz w:val="20"/>
                <w:szCs w:val="20"/>
                <w:lang w:eastAsia="de-DE"/>
              </w:rPr>
              <w:t>Valproinsäure</w:t>
            </w:r>
            <w:proofErr w:type="spellEnd"/>
            <w:r w:rsidRPr="00544ABF">
              <w:rPr>
                <w:rFonts w:ascii="Arial" w:eastAsia="Times New Roman" w:hAnsi="Arial" w:cs="Arial"/>
                <w:sz w:val="20"/>
                <w:szCs w:val="20"/>
                <w:lang w:eastAsia="de-DE"/>
              </w:rPr>
              <w:t> </w:t>
            </w:r>
          </w:p>
        </w:tc>
      </w:tr>
      <w:tr w:rsidR="00544ABF" w:rsidRPr="00544ABF" w:rsidTr="00544A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proofErr w:type="spellStart"/>
            <w:r w:rsidRPr="00544ABF">
              <w:rPr>
                <w:rFonts w:ascii="Arial" w:eastAsia="Times New Roman" w:hAnsi="Arial" w:cs="Arial"/>
                <w:sz w:val="20"/>
                <w:szCs w:val="20"/>
                <w:lang w:eastAsia="de-DE"/>
              </w:rPr>
              <w:t>Phenobarbital</w:t>
            </w:r>
            <w:proofErr w:type="spellEnd"/>
            <w:r w:rsidRPr="00544ABF">
              <w:rPr>
                <w:rFonts w:ascii="Arial" w:eastAsia="Times New Roman" w:hAnsi="Arial" w:cs="Arial"/>
                <w:sz w:val="20"/>
                <w:szCs w:val="20"/>
                <w:lang w:eastAsia="de-D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sz w:val="20"/>
                <w:szCs w:val="20"/>
                <w:lang w:eastAsia="de-DE"/>
              </w:rPr>
              <w:t xml:space="preserve">generalisierte und fokale Epilepsien nach Ausschöpfung anderer Medikamente, Status </w:t>
            </w:r>
            <w:proofErr w:type="spellStart"/>
            <w:r w:rsidRPr="00544ABF">
              <w:rPr>
                <w:rFonts w:ascii="Arial" w:eastAsia="Times New Roman" w:hAnsi="Arial" w:cs="Arial"/>
                <w:sz w:val="20"/>
                <w:szCs w:val="20"/>
                <w:lang w:eastAsia="de-DE"/>
              </w:rPr>
              <w:t>epilepticus</w:t>
            </w:r>
            <w:proofErr w:type="spellEnd"/>
            <w:r w:rsidRPr="00544ABF">
              <w:rPr>
                <w:rFonts w:ascii="Arial" w:eastAsia="Times New Roman" w:hAnsi="Arial" w:cs="Arial"/>
                <w:sz w:val="20"/>
                <w:szCs w:val="20"/>
                <w:lang w:eastAsia="de-DE"/>
              </w:rPr>
              <w:t>, zugelassen ab 12 Monate </w:t>
            </w:r>
          </w:p>
        </w:tc>
      </w:tr>
      <w:tr w:rsidR="00544ABF" w:rsidRPr="00544ABF" w:rsidTr="00544A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proofErr w:type="spellStart"/>
            <w:r w:rsidRPr="00544ABF">
              <w:rPr>
                <w:rFonts w:ascii="Arial" w:eastAsia="Times New Roman" w:hAnsi="Arial" w:cs="Arial"/>
                <w:sz w:val="20"/>
                <w:szCs w:val="20"/>
                <w:lang w:eastAsia="de-DE"/>
              </w:rPr>
              <w:t>Phenytoin</w:t>
            </w:r>
            <w:proofErr w:type="spellEnd"/>
            <w:r w:rsidRPr="00544ABF">
              <w:rPr>
                <w:rFonts w:ascii="Arial" w:eastAsia="Times New Roman" w:hAnsi="Arial" w:cs="Arial"/>
                <w:sz w:val="20"/>
                <w:szCs w:val="20"/>
                <w:lang w:eastAsia="de-D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sz w:val="20"/>
                <w:szCs w:val="20"/>
                <w:lang w:eastAsia="de-DE"/>
              </w:rPr>
              <w:t xml:space="preserve">Status </w:t>
            </w:r>
            <w:proofErr w:type="spellStart"/>
            <w:r w:rsidRPr="00544ABF">
              <w:rPr>
                <w:rFonts w:ascii="Arial" w:eastAsia="Times New Roman" w:hAnsi="Arial" w:cs="Arial"/>
                <w:sz w:val="20"/>
                <w:szCs w:val="20"/>
                <w:lang w:eastAsia="de-DE"/>
              </w:rPr>
              <w:t>epilepticus</w:t>
            </w:r>
            <w:proofErr w:type="spellEnd"/>
            <w:r w:rsidRPr="00544ABF">
              <w:rPr>
                <w:rFonts w:ascii="Arial" w:eastAsia="Times New Roman" w:hAnsi="Arial" w:cs="Arial"/>
                <w:sz w:val="20"/>
                <w:szCs w:val="20"/>
                <w:lang w:eastAsia="de-DE"/>
              </w:rPr>
              <w:t> </w:t>
            </w:r>
          </w:p>
        </w:tc>
      </w:tr>
      <w:tr w:rsidR="00544ABF" w:rsidRPr="00544ABF" w:rsidTr="00544A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proofErr w:type="spellStart"/>
            <w:r w:rsidRPr="00544ABF">
              <w:rPr>
                <w:rFonts w:ascii="Arial" w:eastAsia="Times New Roman" w:hAnsi="Arial" w:cs="Arial"/>
                <w:sz w:val="20"/>
                <w:szCs w:val="20"/>
                <w:lang w:eastAsia="de-DE"/>
              </w:rPr>
              <w:t>Valproinsäure</w:t>
            </w:r>
            <w:proofErr w:type="spellEnd"/>
            <w:r w:rsidRPr="00544ABF">
              <w:rPr>
                <w:rFonts w:ascii="Arial" w:eastAsia="Times New Roman" w:hAnsi="Arial" w:cs="Arial"/>
                <w:sz w:val="20"/>
                <w:szCs w:val="20"/>
                <w:lang w:eastAsia="de-D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sz w:val="20"/>
                <w:szCs w:val="20"/>
                <w:lang w:eastAsia="de-DE"/>
              </w:rPr>
              <w:t>Mittel der 1. Wahl bei generalisierten Anfällen, auch bei fokalen Anfällen gute Wirksamkeit, zugelassen für Kinder ab 6 Monate </w:t>
            </w:r>
          </w:p>
        </w:tc>
      </w:tr>
    </w:tbl>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noProof/>
          <w:sz w:val="24"/>
          <w:szCs w:val="24"/>
          <w:lang w:eastAsia="de-DE"/>
        </w:rPr>
        <w:drawing>
          <wp:inline distT="0" distB="0" distL="0" distR="0" wp14:anchorId="32C91832" wp14:editId="7DF05CE6">
            <wp:extent cx="6350" cy="95250"/>
            <wp:effectExtent l="0" t="0" r="0" b="0"/>
            <wp:docPr id="3" name="Bild 3" descr="http://www.pharmazeutische-zeitung.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armazeutische-zeitung.de/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95250"/>
                    </a:xfrm>
                    <a:prstGeom prst="rect">
                      <a:avLst/>
                    </a:prstGeom>
                    <a:noFill/>
                    <a:ln>
                      <a:noFill/>
                    </a:ln>
                  </pic:spPr>
                </pic:pic>
              </a:graphicData>
            </a:graphic>
          </wp:inline>
        </w:drawing>
      </w:r>
      <w:r w:rsidRPr="00544ABF">
        <w:rPr>
          <w:rFonts w:ascii="Times New Roman" w:eastAsia="Times New Roman" w:hAnsi="Times New Roman" w:cs="Times New Roman"/>
          <w:sz w:val="24"/>
          <w:szCs w:val="24"/>
          <w:lang w:eastAsia="de-DE"/>
        </w:rPr>
        <w:br/>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xml:space="preserve">Von den Medikamenten der ersten Generation gelten </w:t>
      </w:r>
      <w:proofErr w:type="spellStart"/>
      <w:r w:rsidRPr="00544ABF">
        <w:rPr>
          <w:rFonts w:ascii="Times New Roman" w:eastAsia="Times New Roman" w:hAnsi="Times New Roman" w:cs="Times New Roman"/>
          <w:sz w:val="24"/>
          <w:szCs w:val="24"/>
          <w:lang w:eastAsia="de-DE"/>
        </w:rPr>
        <w:t>Valproinsäure</w:t>
      </w:r>
      <w:proofErr w:type="spellEnd"/>
      <w:r w:rsidRPr="00544ABF">
        <w:rPr>
          <w:rFonts w:ascii="Times New Roman" w:eastAsia="Times New Roman" w:hAnsi="Times New Roman" w:cs="Times New Roman"/>
          <w:sz w:val="24"/>
          <w:szCs w:val="24"/>
          <w:lang w:eastAsia="de-DE"/>
        </w:rPr>
        <w:t xml:space="preserve"> und </w:t>
      </w:r>
      <w:proofErr w:type="spellStart"/>
      <w:r w:rsidRPr="00544ABF">
        <w:rPr>
          <w:rFonts w:ascii="Times New Roman" w:eastAsia="Times New Roman" w:hAnsi="Times New Roman" w:cs="Times New Roman"/>
          <w:sz w:val="24"/>
          <w:szCs w:val="24"/>
          <w:lang w:eastAsia="de-DE"/>
        </w:rPr>
        <w:t>Carbamazepin</w:t>
      </w:r>
      <w:proofErr w:type="spellEnd"/>
      <w:r w:rsidRPr="00544ABF">
        <w:rPr>
          <w:rFonts w:ascii="Times New Roman" w:eastAsia="Times New Roman" w:hAnsi="Times New Roman" w:cs="Times New Roman"/>
          <w:sz w:val="24"/>
          <w:szCs w:val="24"/>
          <w:lang w:eastAsia="de-DE"/>
        </w:rPr>
        <w:t xml:space="preserve"> als </w:t>
      </w:r>
      <w:proofErr w:type="spellStart"/>
      <w:r w:rsidRPr="00544ABF">
        <w:rPr>
          <w:rFonts w:ascii="Times New Roman" w:eastAsia="Times New Roman" w:hAnsi="Times New Roman" w:cs="Times New Roman"/>
          <w:sz w:val="24"/>
          <w:szCs w:val="24"/>
          <w:lang w:eastAsia="de-DE"/>
        </w:rPr>
        <w:t>Antiepileptika</w:t>
      </w:r>
      <w:proofErr w:type="spellEnd"/>
      <w:r w:rsidRPr="00544ABF">
        <w:rPr>
          <w:rFonts w:ascii="Times New Roman" w:eastAsia="Times New Roman" w:hAnsi="Times New Roman" w:cs="Times New Roman"/>
          <w:sz w:val="24"/>
          <w:szCs w:val="24"/>
          <w:lang w:eastAsia="de-DE"/>
        </w:rPr>
        <w:t xml:space="preserve"> der ersten Wahl für unterschiedliche Epilepsieformen in der Mono- und der Add-on-Therapie (Tabelle 1). </w:t>
      </w:r>
      <w:proofErr w:type="spellStart"/>
      <w:r w:rsidRPr="00544ABF">
        <w:rPr>
          <w:rFonts w:ascii="Times New Roman" w:eastAsia="Times New Roman" w:hAnsi="Times New Roman" w:cs="Times New Roman"/>
          <w:sz w:val="24"/>
          <w:szCs w:val="24"/>
          <w:lang w:eastAsia="de-DE"/>
        </w:rPr>
        <w:t>Carbamazepin</w:t>
      </w:r>
      <w:proofErr w:type="spellEnd"/>
      <w:r w:rsidRPr="00544ABF">
        <w:rPr>
          <w:rFonts w:ascii="Times New Roman" w:eastAsia="Times New Roman" w:hAnsi="Times New Roman" w:cs="Times New Roman"/>
          <w:sz w:val="24"/>
          <w:szCs w:val="24"/>
          <w:lang w:eastAsia="de-DE"/>
        </w:rPr>
        <w:t xml:space="preserve"> wird bevorzugt bei fokalen Epilepsien verwendet, </w:t>
      </w:r>
      <w:proofErr w:type="spellStart"/>
      <w:r w:rsidRPr="00544ABF">
        <w:rPr>
          <w:rFonts w:ascii="Times New Roman" w:eastAsia="Times New Roman" w:hAnsi="Times New Roman" w:cs="Times New Roman"/>
          <w:sz w:val="24"/>
          <w:szCs w:val="24"/>
          <w:lang w:eastAsia="de-DE"/>
        </w:rPr>
        <w:t>Valproinsäure</w:t>
      </w:r>
      <w:proofErr w:type="spellEnd"/>
      <w:r w:rsidRPr="00544ABF">
        <w:rPr>
          <w:rFonts w:ascii="Times New Roman" w:eastAsia="Times New Roman" w:hAnsi="Times New Roman" w:cs="Times New Roman"/>
          <w:sz w:val="24"/>
          <w:szCs w:val="24"/>
          <w:lang w:eastAsia="de-DE"/>
        </w:rPr>
        <w:t xml:space="preserve"> als Breitspektrum-</w:t>
      </w:r>
      <w:proofErr w:type="spellStart"/>
      <w:r w:rsidRPr="00544ABF">
        <w:rPr>
          <w:rFonts w:ascii="Times New Roman" w:eastAsia="Times New Roman" w:hAnsi="Times New Roman" w:cs="Times New Roman"/>
          <w:sz w:val="24"/>
          <w:szCs w:val="24"/>
          <w:lang w:eastAsia="de-DE"/>
        </w:rPr>
        <w:t>Antiepileptikum</w:t>
      </w:r>
      <w:proofErr w:type="spellEnd"/>
      <w:r w:rsidRPr="00544ABF">
        <w:rPr>
          <w:rFonts w:ascii="Times New Roman" w:eastAsia="Times New Roman" w:hAnsi="Times New Roman" w:cs="Times New Roman"/>
          <w:sz w:val="24"/>
          <w:szCs w:val="24"/>
          <w:lang w:eastAsia="de-DE"/>
        </w:rPr>
        <w:t xml:space="preserve"> primär für generalisierte Anfälle und </w:t>
      </w:r>
      <w:proofErr w:type="spellStart"/>
      <w:r w:rsidRPr="00544ABF">
        <w:rPr>
          <w:rFonts w:ascii="Times New Roman" w:eastAsia="Times New Roman" w:hAnsi="Times New Roman" w:cs="Times New Roman"/>
          <w:sz w:val="24"/>
          <w:szCs w:val="24"/>
          <w:lang w:eastAsia="de-DE"/>
        </w:rPr>
        <w:t>Ethosuximid</w:t>
      </w:r>
      <w:proofErr w:type="spellEnd"/>
      <w:r w:rsidRPr="00544ABF">
        <w:rPr>
          <w:rFonts w:ascii="Times New Roman" w:eastAsia="Times New Roman" w:hAnsi="Times New Roman" w:cs="Times New Roman"/>
          <w:sz w:val="24"/>
          <w:szCs w:val="24"/>
          <w:lang w:eastAsia="de-DE"/>
        </w:rPr>
        <w:t xml:space="preserve"> zur Therapie von Absencen. Zur Behandlung des Status </w:t>
      </w:r>
      <w:proofErr w:type="spellStart"/>
      <w:r w:rsidRPr="00544ABF">
        <w:rPr>
          <w:rFonts w:ascii="Times New Roman" w:eastAsia="Times New Roman" w:hAnsi="Times New Roman" w:cs="Times New Roman"/>
          <w:sz w:val="24"/>
          <w:szCs w:val="24"/>
          <w:lang w:eastAsia="de-DE"/>
        </w:rPr>
        <w:t>epilepticus</w:t>
      </w:r>
      <w:proofErr w:type="spellEnd"/>
      <w:r w:rsidRPr="00544ABF">
        <w:rPr>
          <w:rFonts w:ascii="Times New Roman" w:eastAsia="Times New Roman" w:hAnsi="Times New Roman" w:cs="Times New Roman"/>
          <w:sz w:val="24"/>
          <w:szCs w:val="24"/>
          <w:lang w:eastAsia="de-DE"/>
        </w:rPr>
        <w:t xml:space="preserve"> werden insbesondere Benzodiazepine, </w:t>
      </w:r>
      <w:proofErr w:type="spellStart"/>
      <w:r w:rsidRPr="00544ABF">
        <w:rPr>
          <w:rFonts w:ascii="Times New Roman" w:eastAsia="Times New Roman" w:hAnsi="Times New Roman" w:cs="Times New Roman"/>
          <w:sz w:val="24"/>
          <w:szCs w:val="24"/>
          <w:lang w:eastAsia="de-DE"/>
        </w:rPr>
        <w:t>Phenytoin</w:t>
      </w:r>
      <w:proofErr w:type="spellEnd"/>
      <w:r w:rsidRPr="00544ABF">
        <w:rPr>
          <w:rFonts w:ascii="Times New Roman" w:eastAsia="Times New Roman" w:hAnsi="Times New Roman" w:cs="Times New Roman"/>
          <w:sz w:val="24"/>
          <w:szCs w:val="24"/>
          <w:lang w:eastAsia="de-DE"/>
        </w:rPr>
        <w:t xml:space="preserve"> und </w:t>
      </w:r>
      <w:proofErr w:type="spellStart"/>
      <w:r w:rsidRPr="00544ABF">
        <w:rPr>
          <w:rFonts w:ascii="Times New Roman" w:eastAsia="Times New Roman" w:hAnsi="Times New Roman" w:cs="Times New Roman"/>
          <w:sz w:val="24"/>
          <w:szCs w:val="24"/>
          <w:lang w:eastAsia="de-DE"/>
        </w:rPr>
        <w:t>Phenobarbital</w:t>
      </w:r>
      <w:proofErr w:type="spellEnd"/>
      <w:r w:rsidRPr="00544ABF">
        <w:rPr>
          <w:rFonts w:ascii="Times New Roman" w:eastAsia="Times New Roman" w:hAnsi="Times New Roman" w:cs="Times New Roman"/>
          <w:sz w:val="24"/>
          <w:szCs w:val="24"/>
          <w:lang w:eastAsia="de-DE"/>
        </w:rPr>
        <w:t xml:space="preserve"> eingesetzt. Unter </w:t>
      </w:r>
      <w:proofErr w:type="spellStart"/>
      <w:r w:rsidRPr="00544ABF">
        <w:rPr>
          <w:rFonts w:ascii="Times New Roman" w:eastAsia="Times New Roman" w:hAnsi="Times New Roman" w:cs="Times New Roman"/>
          <w:sz w:val="24"/>
          <w:szCs w:val="24"/>
          <w:lang w:eastAsia="de-DE"/>
        </w:rPr>
        <w:t>Antiepileptika</w:t>
      </w:r>
      <w:proofErr w:type="spellEnd"/>
      <w:r w:rsidRPr="00544ABF">
        <w:rPr>
          <w:rFonts w:ascii="Times New Roman" w:eastAsia="Times New Roman" w:hAnsi="Times New Roman" w:cs="Times New Roman"/>
          <w:sz w:val="24"/>
          <w:szCs w:val="24"/>
          <w:lang w:eastAsia="de-DE"/>
        </w:rPr>
        <w:t xml:space="preserve"> der ersten Generation treten zahlreiche unerwünschte Wirkungen auf (Tabelle 2).</w:t>
      </w:r>
    </w:p>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noProof/>
          <w:sz w:val="24"/>
          <w:szCs w:val="24"/>
          <w:lang w:eastAsia="de-DE"/>
        </w:rPr>
        <w:drawing>
          <wp:inline distT="0" distB="0" distL="0" distR="0" wp14:anchorId="67B20117" wp14:editId="413B212E">
            <wp:extent cx="6350" cy="95250"/>
            <wp:effectExtent l="0" t="0" r="0" b="0"/>
            <wp:docPr id="4" name="Bild 4" descr="http://www.pharmazeutische-zeitung.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armazeutische-zeitung.de/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95250"/>
                    </a:xfrm>
                    <a:prstGeom prst="rect">
                      <a:avLst/>
                    </a:prstGeom>
                    <a:noFill/>
                    <a:ln>
                      <a:noFill/>
                    </a:ln>
                  </pic:spPr>
                </pic:pic>
              </a:graphicData>
            </a:graphic>
          </wp:inline>
        </w:drawing>
      </w:r>
      <w:r w:rsidRPr="00544ABF">
        <w:rPr>
          <w:rFonts w:ascii="Times New Roman" w:eastAsia="Times New Roman" w:hAnsi="Times New Roman" w:cs="Times New Roman"/>
          <w:sz w:val="24"/>
          <w:szCs w:val="24"/>
          <w:lang w:eastAsia="de-DE"/>
        </w:rPr>
        <w:br/>
      </w:r>
      <w:r w:rsidRPr="00544ABF">
        <w:rPr>
          <w:rFonts w:ascii="Arial" w:eastAsia="Times New Roman" w:hAnsi="Arial" w:cs="Arial"/>
          <w:b/>
          <w:bCs/>
          <w:color w:val="000000"/>
          <w:sz w:val="24"/>
          <w:szCs w:val="24"/>
          <w:lang w:eastAsia="de-DE"/>
        </w:rPr>
        <w:t xml:space="preserve">Tabelle 2: Unerwünschte Wirkungen älterer </w:t>
      </w:r>
      <w:proofErr w:type="spellStart"/>
      <w:r w:rsidRPr="00544ABF">
        <w:rPr>
          <w:rFonts w:ascii="Arial" w:eastAsia="Times New Roman" w:hAnsi="Arial" w:cs="Arial"/>
          <w:b/>
          <w:bCs/>
          <w:color w:val="000000"/>
          <w:sz w:val="24"/>
          <w:szCs w:val="24"/>
          <w:lang w:eastAsia="de-DE"/>
        </w:rPr>
        <w:t>Antiepileptika</w:t>
      </w:r>
      <w:proofErr w:type="spellEnd"/>
      <w:r w:rsidRPr="00544ABF">
        <w:rPr>
          <w:rFonts w:ascii="Arial" w:eastAsia="Times New Roman" w:hAnsi="Arial" w:cs="Arial"/>
          <w:b/>
          <w:bCs/>
          <w:color w:val="000000"/>
          <w:sz w:val="24"/>
          <w:szCs w:val="24"/>
          <w:lang w:eastAsia="de-DE"/>
        </w:rPr>
        <w:t xml:space="preserve"> (4)</w:t>
      </w:r>
      <w:r w:rsidRPr="00544ABF">
        <w:rPr>
          <w:rFonts w:ascii="Times New Roman" w:eastAsia="Times New Roman" w:hAnsi="Times New Roman" w:cs="Times New Roman"/>
          <w:sz w:val="24"/>
          <w:szCs w:val="24"/>
          <w:lang w:eastAsia="de-DE"/>
        </w:rPr>
        <w:br/>
      </w:r>
      <w:r w:rsidRPr="00544ABF">
        <w:rPr>
          <w:rFonts w:ascii="Times New Roman" w:eastAsia="Times New Roman" w:hAnsi="Times New Roman" w:cs="Times New Roman"/>
          <w:noProof/>
          <w:sz w:val="24"/>
          <w:szCs w:val="24"/>
          <w:lang w:eastAsia="de-DE"/>
        </w:rPr>
        <w:drawing>
          <wp:inline distT="0" distB="0" distL="0" distR="0" wp14:anchorId="32E0C1C6" wp14:editId="5676DE34">
            <wp:extent cx="6350" cy="44450"/>
            <wp:effectExtent l="0" t="0" r="0" b="0"/>
            <wp:docPr id="5" name="Bild 5" descr="http://www.pharmazeutische-zeitung.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armazeutische-zeitung.de/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bl>
      <w:tblPr>
        <w:tblW w:w="0" w:type="auto"/>
        <w:tblBorders>
          <w:top w:val="single" w:sz="6" w:space="0" w:color="FF0000"/>
          <w:left w:val="single" w:sz="6" w:space="0" w:color="FF0000"/>
          <w:bottom w:val="single" w:sz="6" w:space="0" w:color="FF0000"/>
          <w:right w:val="single" w:sz="6" w:space="0" w:color="FF0000"/>
        </w:tblBorders>
        <w:shd w:val="clear" w:color="auto" w:fill="FFFFFF"/>
        <w:tblCellMar>
          <w:top w:w="60" w:type="dxa"/>
          <w:left w:w="60" w:type="dxa"/>
          <w:bottom w:w="60" w:type="dxa"/>
          <w:right w:w="60" w:type="dxa"/>
        </w:tblCellMar>
        <w:tblLook w:val="04A0" w:firstRow="1" w:lastRow="0" w:firstColumn="1" w:lastColumn="0" w:noHBand="0" w:noVBand="1"/>
      </w:tblPr>
      <w:tblGrid>
        <w:gridCol w:w="1655"/>
        <w:gridCol w:w="7401"/>
      </w:tblGrid>
      <w:tr w:rsidR="00544ABF" w:rsidRPr="00544ABF" w:rsidTr="00544ABF">
        <w:tc>
          <w:tcPr>
            <w:tcW w:w="0" w:type="auto"/>
            <w:tcBorders>
              <w:top w:val="outset" w:sz="6" w:space="0" w:color="auto"/>
              <w:left w:val="outset" w:sz="6" w:space="0" w:color="auto"/>
              <w:bottom w:val="outset" w:sz="6" w:space="0" w:color="auto"/>
              <w:right w:val="outset" w:sz="6" w:space="0" w:color="auto"/>
            </w:tcBorders>
            <w:shd w:val="clear" w:color="auto" w:fill="F8F8F8"/>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b/>
                <w:bCs/>
                <w:sz w:val="20"/>
                <w:szCs w:val="20"/>
                <w:lang w:eastAsia="de-DE"/>
              </w:rPr>
              <w:t>Arzneistoff</w:t>
            </w:r>
            <w:r w:rsidRPr="00544ABF">
              <w:rPr>
                <w:rFonts w:ascii="Arial" w:eastAsia="Times New Roman" w:hAnsi="Arial" w:cs="Arial"/>
                <w:sz w:val="20"/>
                <w:szCs w:val="20"/>
                <w:lang w:eastAsia="de-DE"/>
              </w:rPr>
              <w:t> </w:t>
            </w:r>
          </w:p>
        </w:tc>
        <w:tc>
          <w:tcPr>
            <w:tcW w:w="0" w:type="auto"/>
            <w:tcBorders>
              <w:top w:val="outset" w:sz="6" w:space="0" w:color="auto"/>
              <w:left w:val="outset" w:sz="6" w:space="0" w:color="auto"/>
              <w:bottom w:val="outset" w:sz="6" w:space="0" w:color="auto"/>
              <w:right w:val="outset" w:sz="6" w:space="0" w:color="auto"/>
            </w:tcBorders>
            <w:shd w:val="clear" w:color="auto" w:fill="F8F8F8"/>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b/>
                <w:bCs/>
                <w:sz w:val="20"/>
                <w:szCs w:val="20"/>
                <w:lang w:eastAsia="de-DE"/>
              </w:rPr>
              <w:t>Nebenwirkungen</w:t>
            </w:r>
            <w:r w:rsidRPr="00544ABF">
              <w:rPr>
                <w:rFonts w:ascii="Arial" w:eastAsia="Times New Roman" w:hAnsi="Arial" w:cs="Arial"/>
                <w:sz w:val="20"/>
                <w:szCs w:val="20"/>
                <w:lang w:eastAsia="de-DE"/>
              </w:rPr>
              <w:t> </w:t>
            </w:r>
          </w:p>
        </w:tc>
      </w:tr>
      <w:tr w:rsidR="00544ABF" w:rsidRPr="00544ABF" w:rsidTr="00544A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sz w:val="20"/>
                <w:szCs w:val="20"/>
                <w:lang w:eastAsia="de-DE"/>
              </w:rPr>
              <w:t>Benzodiazepine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sz w:val="20"/>
                <w:szCs w:val="20"/>
                <w:lang w:eastAsia="de-DE"/>
              </w:rPr>
              <w:t>Sedierung, psychomotorische Verlangsamung, bei Kindern auch Hyperaktivität, vermehrter Speichelfluss </w:t>
            </w:r>
          </w:p>
        </w:tc>
      </w:tr>
      <w:tr w:rsidR="00544ABF" w:rsidRPr="00544ABF" w:rsidTr="00544A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proofErr w:type="spellStart"/>
            <w:r w:rsidRPr="00544ABF">
              <w:rPr>
                <w:rFonts w:ascii="Arial" w:eastAsia="Times New Roman" w:hAnsi="Arial" w:cs="Arial"/>
                <w:sz w:val="20"/>
                <w:szCs w:val="20"/>
                <w:lang w:eastAsia="de-DE"/>
              </w:rPr>
              <w:t>Carbamazepin</w:t>
            </w:r>
            <w:proofErr w:type="spellEnd"/>
            <w:r w:rsidRPr="00544ABF">
              <w:rPr>
                <w:rFonts w:ascii="Arial" w:eastAsia="Times New Roman" w:hAnsi="Arial" w:cs="Arial"/>
                <w:sz w:val="20"/>
                <w:szCs w:val="20"/>
                <w:lang w:eastAsia="de-D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sz w:val="20"/>
                <w:szCs w:val="20"/>
                <w:lang w:eastAsia="de-DE"/>
              </w:rPr>
              <w:t xml:space="preserve">allergisches Exanthem, mögliche kognitive Beeinträchtigung, </w:t>
            </w:r>
            <w:proofErr w:type="spellStart"/>
            <w:r w:rsidRPr="00544ABF">
              <w:rPr>
                <w:rFonts w:ascii="Arial" w:eastAsia="Times New Roman" w:hAnsi="Arial" w:cs="Arial"/>
                <w:sz w:val="20"/>
                <w:szCs w:val="20"/>
                <w:lang w:eastAsia="de-DE"/>
              </w:rPr>
              <w:t>Hyponatriämie</w:t>
            </w:r>
            <w:proofErr w:type="spellEnd"/>
            <w:r w:rsidRPr="00544ABF">
              <w:rPr>
                <w:rFonts w:ascii="Arial" w:eastAsia="Times New Roman" w:hAnsi="Arial" w:cs="Arial"/>
                <w:sz w:val="20"/>
                <w:szCs w:val="20"/>
                <w:lang w:eastAsia="de-DE"/>
              </w:rPr>
              <w:t xml:space="preserve">, </w:t>
            </w:r>
            <w:proofErr w:type="spellStart"/>
            <w:r w:rsidRPr="00544ABF">
              <w:rPr>
                <w:rFonts w:ascii="Arial" w:eastAsia="Times New Roman" w:hAnsi="Arial" w:cs="Arial"/>
                <w:sz w:val="20"/>
                <w:szCs w:val="20"/>
                <w:lang w:eastAsia="de-DE"/>
              </w:rPr>
              <w:t>Leukopenie</w:t>
            </w:r>
            <w:proofErr w:type="spellEnd"/>
            <w:r w:rsidRPr="00544ABF">
              <w:rPr>
                <w:rFonts w:ascii="Arial" w:eastAsia="Times New Roman" w:hAnsi="Arial" w:cs="Arial"/>
                <w:sz w:val="20"/>
                <w:szCs w:val="20"/>
                <w:lang w:eastAsia="de-DE"/>
              </w:rPr>
              <w:t>, bei längerer Anwendung gastrointestinale Unverträglichkeit </w:t>
            </w:r>
          </w:p>
        </w:tc>
      </w:tr>
      <w:tr w:rsidR="00544ABF" w:rsidRPr="00544ABF" w:rsidTr="00544A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proofErr w:type="spellStart"/>
            <w:r w:rsidRPr="00544ABF">
              <w:rPr>
                <w:rFonts w:ascii="Arial" w:eastAsia="Times New Roman" w:hAnsi="Arial" w:cs="Arial"/>
                <w:sz w:val="20"/>
                <w:szCs w:val="20"/>
                <w:lang w:eastAsia="de-DE"/>
              </w:rPr>
              <w:t>Ethosuximid</w:t>
            </w:r>
            <w:proofErr w:type="spellEnd"/>
            <w:r w:rsidRPr="00544ABF">
              <w:rPr>
                <w:rFonts w:ascii="Arial" w:eastAsia="Times New Roman" w:hAnsi="Arial" w:cs="Arial"/>
                <w:sz w:val="20"/>
                <w:szCs w:val="20"/>
                <w:lang w:eastAsia="de-D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sz w:val="20"/>
                <w:szCs w:val="20"/>
                <w:lang w:eastAsia="de-DE"/>
              </w:rPr>
              <w:t>Schwindel, Übelkeit, Erbrechen, Oberbauchbeschwerden, allergische Hautreaktionen, Reizbarkeit, Verstimmungs- und Erregungszustände </w:t>
            </w:r>
          </w:p>
        </w:tc>
      </w:tr>
      <w:tr w:rsidR="00544ABF" w:rsidRPr="00544ABF" w:rsidTr="00544A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proofErr w:type="spellStart"/>
            <w:r w:rsidRPr="00544ABF">
              <w:rPr>
                <w:rFonts w:ascii="Arial" w:eastAsia="Times New Roman" w:hAnsi="Arial" w:cs="Arial"/>
                <w:sz w:val="20"/>
                <w:szCs w:val="20"/>
                <w:lang w:eastAsia="de-DE"/>
              </w:rPr>
              <w:t>Phenobarbital</w:t>
            </w:r>
            <w:proofErr w:type="spellEnd"/>
            <w:r w:rsidRPr="00544ABF">
              <w:rPr>
                <w:rFonts w:ascii="Arial" w:eastAsia="Times New Roman" w:hAnsi="Arial" w:cs="Arial"/>
                <w:sz w:val="20"/>
                <w:szCs w:val="20"/>
                <w:lang w:eastAsia="de-D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sz w:val="20"/>
                <w:szCs w:val="20"/>
                <w:lang w:eastAsia="de-DE"/>
              </w:rPr>
              <w:t xml:space="preserve">Müdigkeit, Sedierung, Depression, Wesensänderung mit Agitiertheit, psychomotorische Verlangsamung oder Irritabilität oder aggressive Wesensänderung, Appetitlosigkeit, Obstipation, Allergie, Sehstörungen, Ataxie, </w:t>
            </w:r>
            <w:proofErr w:type="spellStart"/>
            <w:r w:rsidRPr="00544ABF">
              <w:rPr>
                <w:rFonts w:ascii="Arial" w:eastAsia="Times New Roman" w:hAnsi="Arial" w:cs="Arial"/>
                <w:sz w:val="20"/>
                <w:szCs w:val="20"/>
                <w:lang w:eastAsia="de-DE"/>
              </w:rPr>
              <w:t>Dupuytren’sche</w:t>
            </w:r>
            <w:proofErr w:type="spellEnd"/>
            <w:r w:rsidRPr="00544ABF">
              <w:rPr>
                <w:rFonts w:ascii="Arial" w:eastAsia="Times New Roman" w:hAnsi="Arial" w:cs="Arial"/>
                <w:sz w:val="20"/>
                <w:szCs w:val="20"/>
                <w:lang w:eastAsia="de-DE"/>
              </w:rPr>
              <w:t xml:space="preserve"> Kontraktur, irreversible kognitive Beeinträchtigungen </w:t>
            </w:r>
          </w:p>
        </w:tc>
      </w:tr>
      <w:tr w:rsidR="00544ABF" w:rsidRPr="00544ABF" w:rsidTr="00544A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proofErr w:type="spellStart"/>
            <w:r w:rsidRPr="00544ABF">
              <w:rPr>
                <w:rFonts w:ascii="Arial" w:eastAsia="Times New Roman" w:hAnsi="Arial" w:cs="Arial"/>
                <w:sz w:val="20"/>
                <w:szCs w:val="20"/>
                <w:lang w:eastAsia="de-DE"/>
              </w:rPr>
              <w:t>Phenytoin</w:t>
            </w:r>
            <w:proofErr w:type="spellEnd"/>
            <w:r w:rsidRPr="00544ABF">
              <w:rPr>
                <w:rFonts w:ascii="Arial" w:eastAsia="Times New Roman" w:hAnsi="Arial" w:cs="Arial"/>
                <w:sz w:val="20"/>
                <w:szCs w:val="20"/>
                <w:lang w:eastAsia="de-D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sz w:val="20"/>
                <w:szCs w:val="20"/>
                <w:lang w:eastAsia="de-DE"/>
              </w:rPr>
              <w:t xml:space="preserve">allergisches Exanthem, </w:t>
            </w:r>
            <w:proofErr w:type="spellStart"/>
            <w:r w:rsidRPr="00544ABF">
              <w:rPr>
                <w:rFonts w:ascii="Arial" w:eastAsia="Times New Roman" w:hAnsi="Arial" w:cs="Arial"/>
                <w:sz w:val="20"/>
                <w:szCs w:val="20"/>
                <w:lang w:eastAsia="de-DE"/>
              </w:rPr>
              <w:t>Gingivahyperplasie</w:t>
            </w:r>
            <w:proofErr w:type="spellEnd"/>
            <w:r w:rsidRPr="00544ABF">
              <w:rPr>
                <w:rFonts w:ascii="Arial" w:eastAsia="Times New Roman" w:hAnsi="Arial" w:cs="Arial"/>
                <w:sz w:val="20"/>
                <w:szCs w:val="20"/>
                <w:lang w:eastAsia="de-DE"/>
              </w:rPr>
              <w:t xml:space="preserve">, Virilisierung mit </w:t>
            </w:r>
            <w:proofErr w:type="spellStart"/>
            <w:r w:rsidRPr="00544ABF">
              <w:rPr>
                <w:rFonts w:ascii="Arial" w:eastAsia="Times New Roman" w:hAnsi="Arial" w:cs="Arial"/>
                <w:sz w:val="20"/>
                <w:szCs w:val="20"/>
                <w:lang w:eastAsia="de-DE"/>
              </w:rPr>
              <w:t>Hirsutismus</w:t>
            </w:r>
            <w:proofErr w:type="spellEnd"/>
            <w:r w:rsidRPr="00544ABF">
              <w:rPr>
                <w:rFonts w:ascii="Arial" w:eastAsia="Times New Roman" w:hAnsi="Arial" w:cs="Arial"/>
                <w:sz w:val="20"/>
                <w:szCs w:val="20"/>
                <w:lang w:eastAsia="de-DE"/>
              </w:rPr>
              <w:t>, Vergröberung der Gesichtszüge, kognitive Einschränkungen, Nystagmus bei Überdosierung, Kleinhirnatrophie </w:t>
            </w:r>
          </w:p>
        </w:tc>
      </w:tr>
      <w:tr w:rsidR="00544ABF" w:rsidRPr="00544ABF" w:rsidTr="00544A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proofErr w:type="spellStart"/>
            <w:r w:rsidRPr="00544ABF">
              <w:rPr>
                <w:rFonts w:ascii="Arial" w:eastAsia="Times New Roman" w:hAnsi="Arial" w:cs="Arial"/>
                <w:sz w:val="20"/>
                <w:szCs w:val="20"/>
                <w:lang w:eastAsia="de-DE"/>
              </w:rPr>
              <w:t>Valproinsäure</w:t>
            </w:r>
            <w:proofErr w:type="spellEnd"/>
            <w:r w:rsidRPr="00544ABF">
              <w:rPr>
                <w:rFonts w:ascii="Arial" w:eastAsia="Times New Roman" w:hAnsi="Arial" w:cs="Arial"/>
                <w:sz w:val="20"/>
                <w:szCs w:val="20"/>
                <w:lang w:eastAsia="de-D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sz w:val="20"/>
                <w:szCs w:val="20"/>
                <w:lang w:eastAsia="de-DE"/>
              </w:rPr>
              <w:t>gastrointestinale Unverträglichkeit, zentralnervöse Störungen, Haarausfall, Gewichtszunahme, Gewichtsverlust, Gerinnungsstörungen, Ödeme, Ataxie, Sedierung, Parästhesien, verminderte Fertilität </w:t>
            </w:r>
          </w:p>
        </w:tc>
      </w:tr>
    </w:tbl>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noProof/>
          <w:sz w:val="24"/>
          <w:szCs w:val="24"/>
          <w:lang w:eastAsia="de-DE"/>
        </w:rPr>
        <w:drawing>
          <wp:inline distT="0" distB="0" distL="0" distR="0" wp14:anchorId="73768A6A" wp14:editId="013F5012">
            <wp:extent cx="6350" cy="95250"/>
            <wp:effectExtent l="0" t="0" r="0" b="0"/>
            <wp:docPr id="6" name="Bild 6" descr="http://www.pharmazeutische-zeitung.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armazeutische-zeitung.de/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95250"/>
                    </a:xfrm>
                    <a:prstGeom prst="rect">
                      <a:avLst/>
                    </a:prstGeom>
                    <a:noFill/>
                    <a:ln>
                      <a:noFill/>
                    </a:ln>
                  </pic:spPr>
                </pic:pic>
              </a:graphicData>
            </a:graphic>
          </wp:inline>
        </w:drawing>
      </w:r>
      <w:r w:rsidRPr="00544ABF">
        <w:rPr>
          <w:rFonts w:ascii="Times New Roman" w:eastAsia="Times New Roman" w:hAnsi="Times New Roman" w:cs="Times New Roman"/>
          <w:sz w:val="24"/>
          <w:szCs w:val="24"/>
          <w:lang w:eastAsia="de-DE"/>
        </w:rPr>
        <w:br/>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xml:space="preserve">Zu beachten sind auch viele Wechselwirkungen. So verringert </w:t>
      </w:r>
      <w:proofErr w:type="spellStart"/>
      <w:r w:rsidRPr="00544ABF">
        <w:rPr>
          <w:rFonts w:ascii="Times New Roman" w:eastAsia="Times New Roman" w:hAnsi="Times New Roman" w:cs="Times New Roman"/>
          <w:sz w:val="24"/>
          <w:szCs w:val="24"/>
          <w:lang w:eastAsia="de-DE"/>
        </w:rPr>
        <w:t>Carbamazepin</w:t>
      </w:r>
      <w:proofErr w:type="spellEnd"/>
      <w:r w:rsidRPr="00544ABF">
        <w:rPr>
          <w:rFonts w:ascii="Times New Roman" w:eastAsia="Times New Roman" w:hAnsi="Times New Roman" w:cs="Times New Roman"/>
          <w:sz w:val="24"/>
          <w:szCs w:val="24"/>
          <w:lang w:eastAsia="de-DE"/>
        </w:rPr>
        <w:t xml:space="preserve"> beispielsweise als Enzyminduktor von CYP3A4 die Wirkungen verschiedener oxidativ </w:t>
      </w:r>
      <w:proofErr w:type="spellStart"/>
      <w:r w:rsidRPr="00544ABF">
        <w:rPr>
          <w:rFonts w:ascii="Times New Roman" w:eastAsia="Times New Roman" w:hAnsi="Times New Roman" w:cs="Times New Roman"/>
          <w:sz w:val="24"/>
          <w:szCs w:val="24"/>
          <w:lang w:eastAsia="de-DE"/>
        </w:rPr>
        <w:t>metabolisierter</w:t>
      </w:r>
      <w:proofErr w:type="spellEnd"/>
      <w:r w:rsidRPr="00544ABF">
        <w:rPr>
          <w:rFonts w:ascii="Times New Roman" w:eastAsia="Times New Roman" w:hAnsi="Times New Roman" w:cs="Times New Roman"/>
          <w:sz w:val="24"/>
          <w:szCs w:val="24"/>
          <w:lang w:eastAsia="de-DE"/>
        </w:rPr>
        <w:t xml:space="preserve"> Stoffe </w:t>
      </w:r>
      <w:r w:rsidRPr="00544ABF">
        <w:rPr>
          <w:rFonts w:ascii="Times New Roman" w:eastAsia="Times New Roman" w:hAnsi="Times New Roman" w:cs="Times New Roman"/>
          <w:sz w:val="24"/>
          <w:szCs w:val="24"/>
          <w:lang w:eastAsia="de-DE"/>
        </w:rPr>
        <w:lastRenderedPageBreak/>
        <w:t xml:space="preserve">wie </w:t>
      </w:r>
      <w:proofErr w:type="spellStart"/>
      <w:r w:rsidRPr="00544ABF">
        <w:rPr>
          <w:rFonts w:ascii="Times New Roman" w:eastAsia="Times New Roman" w:hAnsi="Times New Roman" w:cs="Times New Roman"/>
          <w:sz w:val="24"/>
          <w:szCs w:val="24"/>
          <w:lang w:eastAsia="de-DE"/>
        </w:rPr>
        <w:t>Clonazepam</w:t>
      </w:r>
      <w:proofErr w:type="spellEnd"/>
      <w:r w:rsidRPr="00544ABF">
        <w:rPr>
          <w:rFonts w:ascii="Times New Roman" w:eastAsia="Times New Roman" w:hAnsi="Times New Roman" w:cs="Times New Roman"/>
          <w:sz w:val="24"/>
          <w:szCs w:val="24"/>
          <w:lang w:eastAsia="de-DE"/>
        </w:rPr>
        <w:t xml:space="preserve">, </w:t>
      </w:r>
      <w:proofErr w:type="spellStart"/>
      <w:r w:rsidRPr="00544ABF">
        <w:rPr>
          <w:rFonts w:ascii="Times New Roman" w:eastAsia="Times New Roman" w:hAnsi="Times New Roman" w:cs="Times New Roman"/>
          <w:sz w:val="24"/>
          <w:szCs w:val="24"/>
          <w:lang w:eastAsia="de-DE"/>
        </w:rPr>
        <w:t>Ethosuximid</w:t>
      </w:r>
      <w:proofErr w:type="spellEnd"/>
      <w:r w:rsidRPr="00544ABF">
        <w:rPr>
          <w:rFonts w:ascii="Times New Roman" w:eastAsia="Times New Roman" w:hAnsi="Times New Roman" w:cs="Times New Roman"/>
          <w:sz w:val="24"/>
          <w:szCs w:val="24"/>
          <w:lang w:eastAsia="de-DE"/>
        </w:rPr>
        <w:t xml:space="preserve">, </w:t>
      </w:r>
      <w:proofErr w:type="spellStart"/>
      <w:r w:rsidRPr="00544ABF">
        <w:rPr>
          <w:rFonts w:ascii="Times New Roman" w:eastAsia="Times New Roman" w:hAnsi="Times New Roman" w:cs="Times New Roman"/>
          <w:sz w:val="24"/>
          <w:szCs w:val="24"/>
          <w:lang w:eastAsia="de-DE"/>
        </w:rPr>
        <w:t>Tiagabin</w:t>
      </w:r>
      <w:proofErr w:type="spellEnd"/>
      <w:r w:rsidRPr="00544ABF">
        <w:rPr>
          <w:rFonts w:ascii="Times New Roman" w:eastAsia="Times New Roman" w:hAnsi="Times New Roman" w:cs="Times New Roman"/>
          <w:sz w:val="24"/>
          <w:szCs w:val="24"/>
          <w:lang w:eastAsia="de-DE"/>
        </w:rPr>
        <w:t xml:space="preserve">, </w:t>
      </w:r>
      <w:proofErr w:type="spellStart"/>
      <w:r w:rsidRPr="00544ABF">
        <w:rPr>
          <w:rFonts w:ascii="Times New Roman" w:eastAsia="Times New Roman" w:hAnsi="Times New Roman" w:cs="Times New Roman"/>
          <w:sz w:val="24"/>
          <w:szCs w:val="24"/>
          <w:lang w:eastAsia="de-DE"/>
        </w:rPr>
        <w:t>Topiramat</w:t>
      </w:r>
      <w:proofErr w:type="spellEnd"/>
      <w:r w:rsidRPr="00544ABF">
        <w:rPr>
          <w:rFonts w:ascii="Times New Roman" w:eastAsia="Times New Roman" w:hAnsi="Times New Roman" w:cs="Times New Roman"/>
          <w:sz w:val="24"/>
          <w:szCs w:val="24"/>
          <w:lang w:eastAsia="de-DE"/>
        </w:rPr>
        <w:t xml:space="preserve"> oder hormoneller Kontrazeptiva. </w:t>
      </w:r>
      <w:proofErr w:type="spellStart"/>
      <w:r w:rsidRPr="00544ABF">
        <w:rPr>
          <w:rFonts w:ascii="Times New Roman" w:eastAsia="Times New Roman" w:hAnsi="Times New Roman" w:cs="Times New Roman"/>
          <w:sz w:val="24"/>
          <w:szCs w:val="24"/>
          <w:lang w:eastAsia="de-DE"/>
        </w:rPr>
        <w:t>Valproinsäure</w:t>
      </w:r>
      <w:proofErr w:type="spellEnd"/>
      <w:r w:rsidRPr="00544ABF">
        <w:rPr>
          <w:rFonts w:ascii="Times New Roman" w:eastAsia="Times New Roman" w:hAnsi="Times New Roman" w:cs="Times New Roman"/>
          <w:sz w:val="24"/>
          <w:szCs w:val="24"/>
          <w:lang w:eastAsia="de-DE"/>
        </w:rPr>
        <w:t xml:space="preserve"> und </w:t>
      </w:r>
      <w:proofErr w:type="spellStart"/>
      <w:r w:rsidRPr="00544ABF">
        <w:rPr>
          <w:rFonts w:ascii="Times New Roman" w:eastAsia="Times New Roman" w:hAnsi="Times New Roman" w:cs="Times New Roman"/>
          <w:sz w:val="24"/>
          <w:szCs w:val="24"/>
          <w:lang w:eastAsia="de-DE"/>
        </w:rPr>
        <w:t>Sultiam</w:t>
      </w:r>
      <w:proofErr w:type="spellEnd"/>
      <w:r w:rsidRPr="00544ABF">
        <w:rPr>
          <w:rFonts w:ascii="Times New Roman" w:eastAsia="Times New Roman" w:hAnsi="Times New Roman" w:cs="Times New Roman"/>
          <w:sz w:val="24"/>
          <w:szCs w:val="24"/>
          <w:lang w:eastAsia="de-DE"/>
        </w:rPr>
        <w:t xml:space="preserve"> erhöhen durch CYP-Hemmung und damit verminderten Abbau den </w:t>
      </w:r>
      <w:proofErr w:type="spellStart"/>
      <w:r w:rsidRPr="00544ABF">
        <w:rPr>
          <w:rFonts w:ascii="Times New Roman" w:eastAsia="Times New Roman" w:hAnsi="Times New Roman" w:cs="Times New Roman"/>
          <w:sz w:val="24"/>
          <w:szCs w:val="24"/>
          <w:lang w:eastAsia="de-DE"/>
        </w:rPr>
        <w:t>Phenytoinspiegel</w:t>
      </w:r>
      <w:proofErr w:type="spellEnd"/>
      <w:r w:rsidRPr="00544ABF">
        <w:rPr>
          <w:rFonts w:ascii="Times New Roman" w:eastAsia="Times New Roman" w:hAnsi="Times New Roman" w:cs="Times New Roman"/>
          <w:sz w:val="24"/>
          <w:szCs w:val="24"/>
          <w:lang w:eastAsia="de-DE"/>
        </w:rPr>
        <w:t xml:space="preserve">. </w:t>
      </w:r>
      <w:proofErr w:type="spellStart"/>
      <w:r w:rsidRPr="00544ABF">
        <w:rPr>
          <w:rFonts w:ascii="Times New Roman" w:eastAsia="Times New Roman" w:hAnsi="Times New Roman" w:cs="Times New Roman"/>
          <w:sz w:val="24"/>
          <w:szCs w:val="24"/>
          <w:lang w:eastAsia="de-DE"/>
        </w:rPr>
        <w:t>Carbamazepin</w:t>
      </w:r>
      <w:proofErr w:type="spellEnd"/>
      <w:r w:rsidRPr="00544ABF">
        <w:rPr>
          <w:rFonts w:ascii="Times New Roman" w:eastAsia="Times New Roman" w:hAnsi="Times New Roman" w:cs="Times New Roman"/>
          <w:sz w:val="24"/>
          <w:szCs w:val="24"/>
          <w:lang w:eastAsia="de-DE"/>
        </w:rPr>
        <w:t xml:space="preserve">, </w:t>
      </w:r>
      <w:proofErr w:type="spellStart"/>
      <w:r w:rsidRPr="00544ABF">
        <w:rPr>
          <w:rFonts w:ascii="Times New Roman" w:eastAsia="Times New Roman" w:hAnsi="Times New Roman" w:cs="Times New Roman"/>
          <w:sz w:val="24"/>
          <w:szCs w:val="24"/>
          <w:lang w:eastAsia="de-DE"/>
        </w:rPr>
        <w:t>Phenobarbital</w:t>
      </w:r>
      <w:proofErr w:type="spellEnd"/>
      <w:r w:rsidRPr="00544ABF">
        <w:rPr>
          <w:rFonts w:ascii="Times New Roman" w:eastAsia="Times New Roman" w:hAnsi="Times New Roman" w:cs="Times New Roman"/>
          <w:sz w:val="24"/>
          <w:szCs w:val="24"/>
          <w:lang w:eastAsia="de-DE"/>
        </w:rPr>
        <w:t xml:space="preserve">, </w:t>
      </w:r>
      <w:proofErr w:type="spellStart"/>
      <w:r w:rsidRPr="00544ABF">
        <w:rPr>
          <w:rFonts w:ascii="Times New Roman" w:eastAsia="Times New Roman" w:hAnsi="Times New Roman" w:cs="Times New Roman"/>
          <w:sz w:val="24"/>
          <w:szCs w:val="24"/>
          <w:lang w:eastAsia="de-DE"/>
        </w:rPr>
        <w:t>Phenytoin</w:t>
      </w:r>
      <w:proofErr w:type="spellEnd"/>
      <w:r w:rsidRPr="00544ABF">
        <w:rPr>
          <w:rFonts w:ascii="Times New Roman" w:eastAsia="Times New Roman" w:hAnsi="Times New Roman" w:cs="Times New Roman"/>
          <w:sz w:val="24"/>
          <w:szCs w:val="24"/>
          <w:lang w:eastAsia="de-DE"/>
        </w:rPr>
        <w:t xml:space="preserve"> und </w:t>
      </w:r>
      <w:proofErr w:type="spellStart"/>
      <w:r w:rsidRPr="00544ABF">
        <w:rPr>
          <w:rFonts w:ascii="Times New Roman" w:eastAsia="Times New Roman" w:hAnsi="Times New Roman" w:cs="Times New Roman"/>
          <w:sz w:val="24"/>
          <w:szCs w:val="24"/>
          <w:lang w:eastAsia="de-DE"/>
        </w:rPr>
        <w:t>Primidon</w:t>
      </w:r>
      <w:proofErr w:type="spellEnd"/>
      <w:r w:rsidRPr="00544ABF">
        <w:rPr>
          <w:rFonts w:ascii="Times New Roman" w:eastAsia="Times New Roman" w:hAnsi="Times New Roman" w:cs="Times New Roman"/>
          <w:sz w:val="24"/>
          <w:szCs w:val="24"/>
          <w:lang w:eastAsia="de-DE"/>
        </w:rPr>
        <w:t xml:space="preserve"> beschleunigen den Abbau von </w:t>
      </w:r>
      <w:proofErr w:type="spellStart"/>
      <w:r w:rsidRPr="00544ABF">
        <w:rPr>
          <w:rFonts w:ascii="Times New Roman" w:eastAsia="Times New Roman" w:hAnsi="Times New Roman" w:cs="Times New Roman"/>
          <w:sz w:val="24"/>
          <w:szCs w:val="24"/>
          <w:lang w:eastAsia="de-DE"/>
        </w:rPr>
        <w:t>Lamotrigin</w:t>
      </w:r>
      <w:proofErr w:type="spellEnd"/>
      <w:r w:rsidRPr="00544ABF">
        <w:rPr>
          <w:rFonts w:ascii="Times New Roman" w:eastAsia="Times New Roman" w:hAnsi="Times New Roman" w:cs="Times New Roman"/>
          <w:sz w:val="24"/>
          <w:szCs w:val="24"/>
          <w:lang w:eastAsia="de-DE"/>
        </w:rPr>
        <w:t xml:space="preserve">, </w:t>
      </w:r>
      <w:proofErr w:type="spellStart"/>
      <w:r w:rsidRPr="00544ABF">
        <w:rPr>
          <w:rFonts w:ascii="Times New Roman" w:eastAsia="Times New Roman" w:hAnsi="Times New Roman" w:cs="Times New Roman"/>
          <w:sz w:val="24"/>
          <w:szCs w:val="24"/>
          <w:lang w:eastAsia="de-DE"/>
        </w:rPr>
        <w:t>Valproinsäure</w:t>
      </w:r>
      <w:proofErr w:type="spellEnd"/>
      <w:r w:rsidRPr="00544ABF">
        <w:rPr>
          <w:rFonts w:ascii="Times New Roman" w:eastAsia="Times New Roman" w:hAnsi="Times New Roman" w:cs="Times New Roman"/>
          <w:sz w:val="24"/>
          <w:szCs w:val="24"/>
          <w:lang w:eastAsia="de-DE"/>
        </w:rPr>
        <w:t xml:space="preserve"> hemmt dagegen seine Biotransformation (7).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b/>
          <w:bCs/>
          <w:sz w:val="24"/>
          <w:szCs w:val="24"/>
          <w:lang w:eastAsia="de-DE"/>
        </w:rPr>
        <w:t>Pluspunkte für die Neulinge</w:t>
      </w:r>
      <w:r w:rsidRPr="00544ABF">
        <w:rPr>
          <w:rFonts w:ascii="Times New Roman" w:eastAsia="Times New Roman" w:hAnsi="Times New Roman" w:cs="Times New Roman"/>
          <w:sz w:val="24"/>
          <w:szCs w:val="24"/>
          <w:lang w:eastAsia="de-DE"/>
        </w:rPr>
        <w:t xml:space="preserve">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xml:space="preserve">In der Regel kann bei 50 bis 60 Prozent der erstmals behandelten Patienten Anfallsfreiheit erreicht werden Bei weiteren 20 bis 30 Prozent kommt es zu einer wesentlichen Besserung, das heißt mindestens zu einer Halbierung der Anfallsfrequenz. Dabei ist die Prognose bei den einzelnen Anfallstypen sehr unterschiedlich (11).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xml:space="preserve">Die neueren </w:t>
      </w:r>
      <w:proofErr w:type="spellStart"/>
      <w:r w:rsidRPr="00544ABF">
        <w:rPr>
          <w:rFonts w:ascii="Times New Roman" w:eastAsia="Times New Roman" w:hAnsi="Times New Roman" w:cs="Times New Roman"/>
          <w:sz w:val="24"/>
          <w:szCs w:val="24"/>
          <w:lang w:eastAsia="de-DE"/>
        </w:rPr>
        <w:t>Antiepileptika</w:t>
      </w:r>
      <w:proofErr w:type="spellEnd"/>
      <w:r w:rsidRPr="00544ABF">
        <w:rPr>
          <w:rFonts w:ascii="Times New Roman" w:eastAsia="Times New Roman" w:hAnsi="Times New Roman" w:cs="Times New Roman"/>
          <w:sz w:val="24"/>
          <w:szCs w:val="24"/>
          <w:lang w:eastAsia="de-DE"/>
        </w:rPr>
        <w:t xml:space="preserve"> sind in der medikamentösen Therapie unverzichtbar. Sie zeichnen sich insbesondere durch verbesserte Pharmakokinetik und Verträglichkeit, aber auch durch ein geringeres </w:t>
      </w:r>
      <w:proofErr w:type="spellStart"/>
      <w:r w:rsidRPr="00544ABF">
        <w:rPr>
          <w:rFonts w:ascii="Times New Roman" w:eastAsia="Times New Roman" w:hAnsi="Times New Roman" w:cs="Times New Roman"/>
          <w:sz w:val="24"/>
          <w:szCs w:val="24"/>
          <w:lang w:eastAsia="de-DE"/>
        </w:rPr>
        <w:t>pharmakodynamisches</w:t>
      </w:r>
      <w:proofErr w:type="spellEnd"/>
      <w:r w:rsidRPr="00544ABF">
        <w:rPr>
          <w:rFonts w:ascii="Times New Roman" w:eastAsia="Times New Roman" w:hAnsi="Times New Roman" w:cs="Times New Roman"/>
          <w:sz w:val="24"/>
          <w:szCs w:val="24"/>
          <w:lang w:eastAsia="de-DE"/>
        </w:rPr>
        <w:t xml:space="preserve"> und </w:t>
      </w:r>
      <w:proofErr w:type="spellStart"/>
      <w:r w:rsidRPr="00544ABF">
        <w:rPr>
          <w:rFonts w:ascii="Times New Roman" w:eastAsia="Times New Roman" w:hAnsi="Times New Roman" w:cs="Times New Roman"/>
          <w:sz w:val="24"/>
          <w:szCs w:val="24"/>
          <w:lang w:eastAsia="de-DE"/>
        </w:rPr>
        <w:t>pharmakokinetisches</w:t>
      </w:r>
      <w:proofErr w:type="spellEnd"/>
      <w:r w:rsidRPr="00544ABF">
        <w:rPr>
          <w:rFonts w:ascii="Times New Roman" w:eastAsia="Times New Roman" w:hAnsi="Times New Roman" w:cs="Times New Roman"/>
          <w:sz w:val="24"/>
          <w:szCs w:val="24"/>
          <w:lang w:eastAsia="de-DE"/>
        </w:rPr>
        <w:t xml:space="preserve"> Interaktionspotenzial aus (Tabelle 3).</w:t>
      </w:r>
    </w:p>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noProof/>
          <w:sz w:val="24"/>
          <w:szCs w:val="24"/>
          <w:lang w:eastAsia="de-DE"/>
        </w:rPr>
        <w:drawing>
          <wp:inline distT="0" distB="0" distL="0" distR="0" wp14:anchorId="25A8FB45" wp14:editId="40EFC668">
            <wp:extent cx="6350" cy="95250"/>
            <wp:effectExtent l="0" t="0" r="0" b="0"/>
            <wp:docPr id="7" name="Bild 7" descr="http://www.pharmazeutische-zeitung.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armazeutische-zeitung.de/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95250"/>
                    </a:xfrm>
                    <a:prstGeom prst="rect">
                      <a:avLst/>
                    </a:prstGeom>
                    <a:noFill/>
                    <a:ln>
                      <a:noFill/>
                    </a:ln>
                  </pic:spPr>
                </pic:pic>
              </a:graphicData>
            </a:graphic>
          </wp:inline>
        </w:drawing>
      </w:r>
      <w:r w:rsidRPr="00544ABF">
        <w:rPr>
          <w:rFonts w:ascii="Times New Roman" w:eastAsia="Times New Roman" w:hAnsi="Times New Roman" w:cs="Times New Roman"/>
          <w:sz w:val="24"/>
          <w:szCs w:val="24"/>
          <w:lang w:eastAsia="de-DE"/>
        </w:rPr>
        <w:br/>
      </w:r>
      <w:r w:rsidRPr="00544ABF">
        <w:rPr>
          <w:rFonts w:ascii="Arial" w:eastAsia="Times New Roman" w:hAnsi="Arial" w:cs="Arial"/>
          <w:b/>
          <w:bCs/>
          <w:color w:val="000000"/>
          <w:sz w:val="24"/>
          <w:szCs w:val="24"/>
          <w:lang w:eastAsia="de-DE"/>
        </w:rPr>
        <w:t xml:space="preserve">Tabelle 3: Indikationen für </w:t>
      </w:r>
      <w:proofErr w:type="spellStart"/>
      <w:r w:rsidRPr="00544ABF">
        <w:rPr>
          <w:rFonts w:ascii="Arial" w:eastAsia="Times New Roman" w:hAnsi="Arial" w:cs="Arial"/>
          <w:b/>
          <w:bCs/>
          <w:color w:val="000000"/>
          <w:sz w:val="24"/>
          <w:szCs w:val="24"/>
          <w:lang w:eastAsia="de-DE"/>
        </w:rPr>
        <w:t>Antiepileptika</w:t>
      </w:r>
      <w:proofErr w:type="spellEnd"/>
      <w:r w:rsidRPr="00544ABF">
        <w:rPr>
          <w:rFonts w:ascii="Arial" w:eastAsia="Times New Roman" w:hAnsi="Arial" w:cs="Arial"/>
          <w:b/>
          <w:bCs/>
          <w:color w:val="000000"/>
          <w:sz w:val="24"/>
          <w:szCs w:val="24"/>
          <w:lang w:eastAsia="de-DE"/>
        </w:rPr>
        <w:t xml:space="preserve"> der 2. Generation; modifiziert nach (4)</w:t>
      </w:r>
      <w:r w:rsidRPr="00544ABF">
        <w:rPr>
          <w:rFonts w:ascii="Times New Roman" w:eastAsia="Times New Roman" w:hAnsi="Times New Roman" w:cs="Times New Roman"/>
          <w:sz w:val="24"/>
          <w:szCs w:val="24"/>
          <w:lang w:eastAsia="de-DE"/>
        </w:rPr>
        <w:br/>
      </w:r>
      <w:r w:rsidRPr="00544ABF">
        <w:rPr>
          <w:rFonts w:ascii="Times New Roman" w:eastAsia="Times New Roman" w:hAnsi="Times New Roman" w:cs="Times New Roman"/>
          <w:noProof/>
          <w:sz w:val="24"/>
          <w:szCs w:val="24"/>
          <w:lang w:eastAsia="de-DE"/>
        </w:rPr>
        <w:drawing>
          <wp:inline distT="0" distB="0" distL="0" distR="0" wp14:anchorId="5EBC5C28" wp14:editId="3E098497">
            <wp:extent cx="6350" cy="44450"/>
            <wp:effectExtent l="0" t="0" r="0" b="0"/>
            <wp:docPr id="8" name="Bild 8" descr="http://www.pharmazeutische-zeitung.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harmazeutische-zeitung.de/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bl>
      <w:tblPr>
        <w:tblW w:w="0" w:type="auto"/>
        <w:tblBorders>
          <w:top w:val="single" w:sz="6" w:space="0" w:color="FF0000"/>
          <w:left w:val="single" w:sz="6" w:space="0" w:color="FF0000"/>
          <w:bottom w:val="single" w:sz="6" w:space="0" w:color="FF0000"/>
          <w:right w:val="single" w:sz="6" w:space="0" w:color="FF0000"/>
        </w:tblBorders>
        <w:shd w:val="clear" w:color="auto" w:fill="FFFFFF"/>
        <w:tblCellMar>
          <w:top w:w="60" w:type="dxa"/>
          <w:left w:w="60" w:type="dxa"/>
          <w:bottom w:w="60" w:type="dxa"/>
          <w:right w:w="60" w:type="dxa"/>
        </w:tblCellMar>
        <w:tblLook w:val="04A0" w:firstRow="1" w:lastRow="0" w:firstColumn="1" w:lastColumn="0" w:noHBand="0" w:noVBand="1"/>
      </w:tblPr>
      <w:tblGrid>
        <w:gridCol w:w="1432"/>
        <w:gridCol w:w="7624"/>
      </w:tblGrid>
      <w:tr w:rsidR="00544ABF" w:rsidRPr="00544ABF" w:rsidTr="00544ABF">
        <w:tc>
          <w:tcPr>
            <w:tcW w:w="0" w:type="auto"/>
            <w:tcBorders>
              <w:top w:val="outset" w:sz="6" w:space="0" w:color="auto"/>
              <w:left w:val="outset" w:sz="6" w:space="0" w:color="auto"/>
              <w:bottom w:val="outset" w:sz="6" w:space="0" w:color="auto"/>
              <w:right w:val="outset" w:sz="6" w:space="0" w:color="auto"/>
            </w:tcBorders>
            <w:shd w:val="clear" w:color="auto" w:fill="F8F8F8"/>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b/>
                <w:bCs/>
                <w:sz w:val="20"/>
                <w:szCs w:val="20"/>
                <w:lang w:eastAsia="de-DE"/>
              </w:rPr>
              <w:t>Arzneistoff</w:t>
            </w:r>
            <w:r w:rsidRPr="00544ABF">
              <w:rPr>
                <w:rFonts w:ascii="Arial" w:eastAsia="Times New Roman" w:hAnsi="Arial" w:cs="Arial"/>
                <w:sz w:val="20"/>
                <w:szCs w:val="20"/>
                <w:lang w:eastAsia="de-DE"/>
              </w:rPr>
              <w:t> </w:t>
            </w:r>
          </w:p>
        </w:tc>
        <w:tc>
          <w:tcPr>
            <w:tcW w:w="0" w:type="auto"/>
            <w:tcBorders>
              <w:top w:val="outset" w:sz="6" w:space="0" w:color="auto"/>
              <w:left w:val="outset" w:sz="6" w:space="0" w:color="auto"/>
              <w:bottom w:val="outset" w:sz="6" w:space="0" w:color="auto"/>
              <w:right w:val="outset" w:sz="6" w:space="0" w:color="auto"/>
            </w:tcBorders>
            <w:shd w:val="clear" w:color="auto" w:fill="F8F8F8"/>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b/>
                <w:bCs/>
                <w:sz w:val="20"/>
                <w:szCs w:val="20"/>
                <w:lang w:eastAsia="de-DE"/>
              </w:rPr>
              <w:t>Indikation (Auswahl)</w:t>
            </w:r>
            <w:r w:rsidRPr="00544ABF">
              <w:rPr>
                <w:rFonts w:ascii="Arial" w:eastAsia="Times New Roman" w:hAnsi="Arial" w:cs="Arial"/>
                <w:sz w:val="20"/>
                <w:szCs w:val="20"/>
                <w:lang w:eastAsia="de-DE"/>
              </w:rPr>
              <w:t> </w:t>
            </w:r>
          </w:p>
        </w:tc>
      </w:tr>
      <w:tr w:rsidR="00544ABF" w:rsidRPr="00544ABF" w:rsidTr="00544A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proofErr w:type="spellStart"/>
            <w:r w:rsidRPr="00544ABF">
              <w:rPr>
                <w:rFonts w:ascii="Arial" w:eastAsia="Times New Roman" w:hAnsi="Arial" w:cs="Arial"/>
                <w:sz w:val="20"/>
                <w:szCs w:val="20"/>
                <w:lang w:eastAsia="de-DE"/>
              </w:rPr>
              <w:t>Felbamat</w:t>
            </w:r>
            <w:proofErr w:type="spellEnd"/>
            <w:r w:rsidRPr="00544ABF">
              <w:rPr>
                <w:rFonts w:ascii="Arial" w:eastAsia="Times New Roman" w:hAnsi="Arial" w:cs="Arial"/>
                <w:sz w:val="20"/>
                <w:szCs w:val="20"/>
                <w:lang w:eastAsia="de-D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sz w:val="20"/>
                <w:szCs w:val="20"/>
                <w:lang w:eastAsia="de-DE"/>
              </w:rPr>
              <w:t xml:space="preserve">Add-on-Therapie bei refraktärer fokaler Epilepsie und refraktärem </w:t>
            </w:r>
            <w:proofErr w:type="spellStart"/>
            <w:r w:rsidRPr="00544ABF">
              <w:rPr>
                <w:rFonts w:ascii="Arial" w:eastAsia="Times New Roman" w:hAnsi="Arial" w:cs="Arial"/>
                <w:sz w:val="20"/>
                <w:szCs w:val="20"/>
                <w:lang w:eastAsia="de-DE"/>
              </w:rPr>
              <w:t>Lennox</w:t>
            </w:r>
            <w:proofErr w:type="spellEnd"/>
            <w:r w:rsidRPr="00544ABF">
              <w:rPr>
                <w:rFonts w:ascii="Arial" w:eastAsia="Times New Roman" w:hAnsi="Arial" w:cs="Arial"/>
                <w:sz w:val="20"/>
                <w:szCs w:val="20"/>
                <w:lang w:eastAsia="de-DE"/>
              </w:rPr>
              <w:t>-</w:t>
            </w:r>
            <w:proofErr w:type="spellStart"/>
            <w:r w:rsidRPr="00544ABF">
              <w:rPr>
                <w:rFonts w:ascii="Arial" w:eastAsia="Times New Roman" w:hAnsi="Arial" w:cs="Arial"/>
                <w:sz w:val="20"/>
                <w:szCs w:val="20"/>
                <w:lang w:eastAsia="de-DE"/>
              </w:rPr>
              <w:t>Gastaut</w:t>
            </w:r>
            <w:proofErr w:type="spellEnd"/>
            <w:r w:rsidRPr="00544ABF">
              <w:rPr>
                <w:rFonts w:ascii="Arial" w:eastAsia="Times New Roman" w:hAnsi="Arial" w:cs="Arial"/>
                <w:sz w:val="20"/>
                <w:szCs w:val="20"/>
                <w:lang w:eastAsia="de-DE"/>
              </w:rPr>
              <w:t>-Syndrom </w:t>
            </w:r>
          </w:p>
        </w:tc>
      </w:tr>
      <w:tr w:rsidR="00544ABF" w:rsidRPr="00544ABF" w:rsidTr="00544A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proofErr w:type="spellStart"/>
            <w:r w:rsidRPr="00544ABF">
              <w:rPr>
                <w:rFonts w:ascii="Arial" w:eastAsia="Times New Roman" w:hAnsi="Arial" w:cs="Arial"/>
                <w:sz w:val="20"/>
                <w:szCs w:val="20"/>
                <w:lang w:eastAsia="de-DE"/>
              </w:rPr>
              <w:t>Gabapentin</w:t>
            </w:r>
            <w:proofErr w:type="spellEnd"/>
            <w:r w:rsidRPr="00544ABF">
              <w:rPr>
                <w:rFonts w:ascii="Arial" w:eastAsia="Times New Roman" w:hAnsi="Arial" w:cs="Arial"/>
                <w:sz w:val="20"/>
                <w:szCs w:val="20"/>
                <w:lang w:eastAsia="de-D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sz w:val="20"/>
                <w:szCs w:val="20"/>
                <w:lang w:eastAsia="de-DE"/>
              </w:rPr>
              <w:t>Mono- und Add-on-Therapie bei fokalen Anfällen mit und ohne sekundäre Generalisierung </w:t>
            </w:r>
          </w:p>
        </w:tc>
      </w:tr>
      <w:tr w:rsidR="00544ABF" w:rsidRPr="00544ABF" w:rsidTr="00544A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proofErr w:type="spellStart"/>
            <w:r w:rsidRPr="00544ABF">
              <w:rPr>
                <w:rFonts w:ascii="Arial" w:eastAsia="Times New Roman" w:hAnsi="Arial" w:cs="Arial"/>
                <w:sz w:val="20"/>
                <w:szCs w:val="20"/>
                <w:lang w:eastAsia="de-DE"/>
              </w:rPr>
              <w:t>Lamotrigin</w:t>
            </w:r>
            <w:proofErr w:type="spellEnd"/>
            <w:r w:rsidRPr="00544ABF">
              <w:rPr>
                <w:rFonts w:ascii="Arial" w:eastAsia="Times New Roman" w:hAnsi="Arial" w:cs="Arial"/>
                <w:sz w:val="20"/>
                <w:szCs w:val="20"/>
                <w:lang w:eastAsia="de-D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sz w:val="20"/>
                <w:szCs w:val="20"/>
                <w:lang w:eastAsia="de-DE"/>
              </w:rPr>
              <w:t xml:space="preserve">Mono- und Add-on-Therapie bei Erwachsenen und bei Kindern ab 12 Jahren, </w:t>
            </w:r>
            <w:proofErr w:type="spellStart"/>
            <w:r w:rsidRPr="00544ABF">
              <w:rPr>
                <w:rFonts w:ascii="Arial" w:eastAsia="Times New Roman" w:hAnsi="Arial" w:cs="Arial"/>
                <w:sz w:val="20"/>
                <w:szCs w:val="20"/>
                <w:lang w:eastAsia="de-DE"/>
              </w:rPr>
              <w:t>Lennox</w:t>
            </w:r>
            <w:proofErr w:type="spellEnd"/>
            <w:r w:rsidRPr="00544ABF">
              <w:rPr>
                <w:rFonts w:ascii="Arial" w:eastAsia="Times New Roman" w:hAnsi="Arial" w:cs="Arial"/>
                <w:sz w:val="20"/>
                <w:szCs w:val="20"/>
                <w:lang w:eastAsia="de-DE"/>
              </w:rPr>
              <w:t>-</w:t>
            </w:r>
            <w:proofErr w:type="spellStart"/>
            <w:r w:rsidRPr="00544ABF">
              <w:rPr>
                <w:rFonts w:ascii="Arial" w:eastAsia="Times New Roman" w:hAnsi="Arial" w:cs="Arial"/>
                <w:sz w:val="20"/>
                <w:szCs w:val="20"/>
                <w:lang w:eastAsia="de-DE"/>
              </w:rPr>
              <w:t>Gastaut</w:t>
            </w:r>
            <w:proofErr w:type="spellEnd"/>
            <w:r w:rsidRPr="00544ABF">
              <w:rPr>
                <w:rFonts w:ascii="Arial" w:eastAsia="Times New Roman" w:hAnsi="Arial" w:cs="Arial"/>
                <w:sz w:val="20"/>
                <w:szCs w:val="20"/>
                <w:lang w:eastAsia="de-DE"/>
              </w:rPr>
              <w:t>-Syndrom bei Kindern im Alter von 2 bis 11 Jahren </w:t>
            </w:r>
          </w:p>
        </w:tc>
      </w:tr>
      <w:tr w:rsidR="00544ABF" w:rsidRPr="00544ABF" w:rsidTr="00544A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proofErr w:type="spellStart"/>
            <w:r w:rsidRPr="00544ABF">
              <w:rPr>
                <w:rFonts w:ascii="Arial" w:eastAsia="Times New Roman" w:hAnsi="Arial" w:cs="Arial"/>
                <w:sz w:val="20"/>
                <w:szCs w:val="20"/>
                <w:lang w:eastAsia="de-DE"/>
              </w:rPr>
              <w:t>Levetiracetam</w:t>
            </w:r>
            <w:proofErr w:type="spellEnd"/>
            <w:r w:rsidRPr="00544ABF">
              <w:rPr>
                <w:rFonts w:ascii="Arial" w:eastAsia="Times New Roman" w:hAnsi="Arial" w:cs="Arial"/>
                <w:sz w:val="20"/>
                <w:szCs w:val="20"/>
                <w:lang w:eastAsia="de-D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sz w:val="20"/>
                <w:szCs w:val="20"/>
                <w:lang w:eastAsia="de-DE"/>
              </w:rPr>
              <w:t>Monotherapie von fokalen Epilepsien bei Patienten ab 16 Jahre, Add-on-Therapie bei fokalen Epilepsien ab 4 Jahre </w:t>
            </w:r>
          </w:p>
        </w:tc>
      </w:tr>
      <w:tr w:rsidR="00544ABF" w:rsidRPr="00544ABF" w:rsidTr="00544A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proofErr w:type="spellStart"/>
            <w:r w:rsidRPr="00544ABF">
              <w:rPr>
                <w:rFonts w:ascii="Arial" w:eastAsia="Times New Roman" w:hAnsi="Arial" w:cs="Arial"/>
                <w:sz w:val="20"/>
                <w:szCs w:val="20"/>
                <w:lang w:eastAsia="de-DE"/>
              </w:rPr>
              <w:t>Oxcarbazepin</w:t>
            </w:r>
            <w:proofErr w:type="spellEnd"/>
            <w:r w:rsidRPr="00544ABF">
              <w:rPr>
                <w:rFonts w:ascii="Arial" w:eastAsia="Times New Roman" w:hAnsi="Arial" w:cs="Arial"/>
                <w:sz w:val="20"/>
                <w:szCs w:val="20"/>
                <w:lang w:eastAsia="de-D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sz w:val="20"/>
                <w:szCs w:val="20"/>
                <w:lang w:eastAsia="de-DE"/>
              </w:rPr>
              <w:t>fokale Epilepsieanfälle mit oder ohne sekundär generalisierte tonisch-klonische Anfällen in Mono- oder Kombinationstherapie für Kinder ab 6 Jahre </w:t>
            </w:r>
          </w:p>
        </w:tc>
      </w:tr>
      <w:tr w:rsidR="00544ABF" w:rsidRPr="00544ABF" w:rsidTr="00544A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proofErr w:type="spellStart"/>
            <w:r w:rsidRPr="00544ABF">
              <w:rPr>
                <w:rFonts w:ascii="Arial" w:eastAsia="Times New Roman" w:hAnsi="Arial" w:cs="Arial"/>
                <w:sz w:val="20"/>
                <w:szCs w:val="20"/>
                <w:lang w:eastAsia="de-DE"/>
              </w:rPr>
              <w:t>Pregabalin</w:t>
            </w:r>
            <w:proofErr w:type="spellEnd"/>
            <w:r w:rsidRPr="00544ABF">
              <w:rPr>
                <w:rFonts w:ascii="Arial" w:eastAsia="Times New Roman" w:hAnsi="Arial" w:cs="Arial"/>
                <w:sz w:val="20"/>
                <w:szCs w:val="20"/>
                <w:lang w:eastAsia="de-D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sz w:val="20"/>
                <w:szCs w:val="20"/>
                <w:lang w:eastAsia="de-DE"/>
              </w:rPr>
              <w:t>Add-on-Therapie bei partiellen epileptischen Anfällen mit und ohne sekundäre Generalisierung bei Erwachsenen </w:t>
            </w:r>
          </w:p>
        </w:tc>
      </w:tr>
      <w:tr w:rsidR="00544ABF" w:rsidRPr="00544ABF" w:rsidTr="00544A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proofErr w:type="spellStart"/>
            <w:r w:rsidRPr="00544ABF">
              <w:rPr>
                <w:rFonts w:ascii="Arial" w:eastAsia="Times New Roman" w:hAnsi="Arial" w:cs="Arial"/>
                <w:sz w:val="20"/>
                <w:szCs w:val="20"/>
                <w:lang w:eastAsia="de-DE"/>
              </w:rPr>
              <w:t>Rufinamid</w:t>
            </w:r>
            <w:proofErr w:type="spellEnd"/>
            <w:r w:rsidRPr="00544ABF">
              <w:rPr>
                <w:rFonts w:ascii="Arial" w:eastAsia="Times New Roman" w:hAnsi="Arial" w:cs="Arial"/>
                <w:sz w:val="20"/>
                <w:szCs w:val="20"/>
                <w:lang w:eastAsia="de-D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sz w:val="20"/>
                <w:szCs w:val="20"/>
                <w:lang w:eastAsia="de-DE"/>
              </w:rPr>
              <w:t xml:space="preserve">Add-on-Therapie bei </w:t>
            </w:r>
            <w:proofErr w:type="spellStart"/>
            <w:r w:rsidRPr="00544ABF">
              <w:rPr>
                <w:rFonts w:ascii="Arial" w:eastAsia="Times New Roman" w:hAnsi="Arial" w:cs="Arial"/>
                <w:sz w:val="20"/>
                <w:szCs w:val="20"/>
                <w:lang w:eastAsia="de-DE"/>
              </w:rPr>
              <w:t>Lennox</w:t>
            </w:r>
            <w:proofErr w:type="spellEnd"/>
            <w:r w:rsidRPr="00544ABF">
              <w:rPr>
                <w:rFonts w:ascii="Arial" w:eastAsia="Times New Roman" w:hAnsi="Arial" w:cs="Arial"/>
                <w:sz w:val="20"/>
                <w:szCs w:val="20"/>
                <w:lang w:eastAsia="de-DE"/>
              </w:rPr>
              <w:t>-</w:t>
            </w:r>
            <w:proofErr w:type="spellStart"/>
            <w:r w:rsidRPr="00544ABF">
              <w:rPr>
                <w:rFonts w:ascii="Arial" w:eastAsia="Times New Roman" w:hAnsi="Arial" w:cs="Arial"/>
                <w:sz w:val="20"/>
                <w:szCs w:val="20"/>
                <w:lang w:eastAsia="de-DE"/>
              </w:rPr>
              <w:t>Gastaut</w:t>
            </w:r>
            <w:proofErr w:type="spellEnd"/>
            <w:r w:rsidRPr="00544ABF">
              <w:rPr>
                <w:rFonts w:ascii="Arial" w:eastAsia="Times New Roman" w:hAnsi="Arial" w:cs="Arial"/>
                <w:sz w:val="20"/>
                <w:szCs w:val="20"/>
                <w:lang w:eastAsia="de-DE"/>
              </w:rPr>
              <w:t>-Syndrom für Kinder ab 4 Jahre </w:t>
            </w:r>
          </w:p>
        </w:tc>
      </w:tr>
      <w:tr w:rsidR="00544ABF" w:rsidRPr="00544ABF" w:rsidTr="00544A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proofErr w:type="spellStart"/>
            <w:r w:rsidRPr="00544ABF">
              <w:rPr>
                <w:rFonts w:ascii="Arial" w:eastAsia="Times New Roman" w:hAnsi="Arial" w:cs="Arial"/>
                <w:sz w:val="20"/>
                <w:szCs w:val="20"/>
                <w:lang w:eastAsia="de-DE"/>
              </w:rPr>
              <w:t>Stiripentol</w:t>
            </w:r>
            <w:proofErr w:type="spellEnd"/>
            <w:r w:rsidRPr="00544ABF">
              <w:rPr>
                <w:rFonts w:ascii="Arial" w:eastAsia="Times New Roman" w:hAnsi="Arial" w:cs="Arial"/>
                <w:sz w:val="20"/>
                <w:szCs w:val="20"/>
                <w:lang w:eastAsia="de-D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sz w:val="20"/>
                <w:szCs w:val="20"/>
                <w:lang w:eastAsia="de-DE"/>
              </w:rPr>
              <w:t xml:space="preserve">Add-on-Therapie zu </w:t>
            </w:r>
            <w:proofErr w:type="spellStart"/>
            <w:r w:rsidRPr="00544ABF">
              <w:rPr>
                <w:rFonts w:ascii="Arial" w:eastAsia="Times New Roman" w:hAnsi="Arial" w:cs="Arial"/>
                <w:sz w:val="20"/>
                <w:szCs w:val="20"/>
                <w:lang w:eastAsia="de-DE"/>
              </w:rPr>
              <w:t>Clobazam</w:t>
            </w:r>
            <w:proofErr w:type="spellEnd"/>
            <w:r w:rsidRPr="00544ABF">
              <w:rPr>
                <w:rFonts w:ascii="Arial" w:eastAsia="Times New Roman" w:hAnsi="Arial" w:cs="Arial"/>
                <w:sz w:val="20"/>
                <w:szCs w:val="20"/>
                <w:lang w:eastAsia="de-DE"/>
              </w:rPr>
              <w:t xml:space="preserve"> oder </w:t>
            </w:r>
            <w:proofErr w:type="spellStart"/>
            <w:r w:rsidRPr="00544ABF">
              <w:rPr>
                <w:rFonts w:ascii="Arial" w:eastAsia="Times New Roman" w:hAnsi="Arial" w:cs="Arial"/>
                <w:sz w:val="20"/>
                <w:szCs w:val="20"/>
                <w:lang w:eastAsia="de-DE"/>
              </w:rPr>
              <w:t>Valproinsäure</w:t>
            </w:r>
            <w:proofErr w:type="spellEnd"/>
            <w:r w:rsidRPr="00544ABF">
              <w:rPr>
                <w:rFonts w:ascii="Arial" w:eastAsia="Times New Roman" w:hAnsi="Arial" w:cs="Arial"/>
                <w:sz w:val="20"/>
                <w:szCs w:val="20"/>
                <w:lang w:eastAsia="de-DE"/>
              </w:rPr>
              <w:t xml:space="preserve"> bei </w:t>
            </w:r>
            <w:proofErr w:type="spellStart"/>
            <w:r w:rsidRPr="00544ABF">
              <w:rPr>
                <w:rFonts w:ascii="Arial" w:eastAsia="Times New Roman" w:hAnsi="Arial" w:cs="Arial"/>
                <w:sz w:val="20"/>
                <w:szCs w:val="20"/>
                <w:lang w:eastAsia="de-DE"/>
              </w:rPr>
              <w:t>Dravet</w:t>
            </w:r>
            <w:proofErr w:type="spellEnd"/>
            <w:r w:rsidRPr="00544ABF">
              <w:rPr>
                <w:rFonts w:ascii="Arial" w:eastAsia="Times New Roman" w:hAnsi="Arial" w:cs="Arial"/>
                <w:sz w:val="20"/>
                <w:szCs w:val="20"/>
                <w:lang w:eastAsia="de-DE"/>
              </w:rPr>
              <w:t>-Syndrom für Kinder ab 3 Jahre </w:t>
            </w:r>
          </w:p>
        </w:tc>
      </w:tr>
      <w:tr w:rsidR="00544ABF" w:rsidRPr="00544ABF" w:rsidTr="00544A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proofErr w:type="spellStart"/>
            <w:r w:rsidRPr="00544ABF">
              <w:rPr>
                <w:rFonts w:ascii="Arial" w:eastAsia="Times New Roman" w:hAnsi="Arial" w:cs="Arial"/>
                <w:sz w:val="20"/>
                <w:szCs w:val="20"/>
                <w:lang w:eastAsia="de-DE"/>
              </w:rPr>
              <w:t>Tiagabin</w:t>
            </w:r>
            <w:proofErr w:type="spellEnd"/>
            <w:r w:rsidRPr="00544ABF">
              <w:rPr>
                <w:rFonts w:ascii="Arial" w:eastAsia="Times New Roman" w:hAnsi="Arial" w:cs="Arial"/>
                <w:sz w:val="20"/>
                <w:szCs w:val="20"/>
                <w:lang w:eastAsia="de-D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sz w:val="20"/>
                <w:szCs w:val="20"/>
                <w:lang w:eastAsia="de-DE"/>
              </w:rPr>
              <w:t>Add-on-Therapie bei fokalen Anfällen mit und ohne sekundäre Generalisierung bei Kindern über zwei Jahren und bei Erwachsenen </w:t>
            </w:r>
          </w:p>
        </w:tc>
      </w:tr>
      <w:tr w:rsidR="00544ABF" w:rsidRPr="00544ABF" w:rsidTr="00544A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proofErr w:type="spellStart"/>
            <w:r w:rsidRPr="00544ABF">
              <w:rPr>
                <w:rFonts w:ascii="Arial" w:eastAsia="Times New Roman" w:hAnsi="Arial" w:cs="Arial"/>
                <w:sz w:val="20"/>
                <w:szCs w:val="20"/>
                <w:lang w:eastAsia="de-DE"/>
              </w:rPr>
              <w:t>Topiramat</w:t>
            </w:r>
            <w:proofErr w:type="spellEnd"/>
            <w:r w:rsidRPr="00544ABF">
              <w:rPr>
                <w:rFonts w:ascii="Arial" w:eastAsia="Times New Roman" w:hAnsi="Arial" w:cs="Arial"/>
                <w:sz w:val="20"/>
                <w:szCs w:val="20"/>
                <w:lang w:eastAsia="de-D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sz w:val="20"/>
                <w:szCs w:val="20"/>
                <w:lang w:eastAsia="de-DE"/>
              </w:rPr>
              <w:t>Epilepsien mit fokalen und sekundär generalisierten Anfällen, primär generalisierte tonisch-klonische Anfälle </w:t>
            </w:r>
          </w:p>
        </w:tc>
      </w:tr>
      <w:tr w:rsidR="00544ABF" w:rsidRPr="00544ABF" w:rsidTr="00544A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proofErr w:type="spellStart"/>
            <w:r w:rsidRPr="00544ABF">
              <w:rPr>
                <w:rFonts w:ascii="Arial" w:eastAsia="Times New Roman" w:hAnsi="Arial" w:cs="Arial"/>
                <w:sz w:val="20"/>
                <w:szCs w:val="20"/>
                <w:lang w:eastAsia="de-DE"/>
              </w:rPr>
              <w:t>Vigabatrin</w:t>
            </w:r>
            <w:proofErr w:type="spellEnd"/>
            <w:r w:rsidRPr="00544ABF">
              <w:rPr>
                <w:rFonts w:ascii="Arial" w:eastAsia="Times New Roman" w:hAnsi="Arial" w:cs="Arial"/>
                <w:sz w:val="20"/>
                <w:szCs w:val="20"/>
                <w:lang w:eastAsia="de-D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sz w:val="20"/>
                <w:szCs w:val="20"/>
                <w:lang w:eastAsia="de-DE"/>
              </w:rPr>
              <w:t xml:space="preserve">Epilepsien mit fokalen und sekundär generalisierten Anfällen, die mit anderen </w:t>
            </w:r>
            <w:proofErr w:type="spellStart"/>
            <w:r w:rsidRPr="00544ABF">
              <w:rPr>
                <w:rFonts w:ascii="Arial" w:eastAsia="Times New Roman" w:hAnsi="Arial" w:cs="Arial"/>
                <w:sz w:val="20"/>
                <w:szCs w:val="20"/>
                <w:lang w:eastAsia="de-DE"/>
              </w:rPr>
              <w:t>Antiepileptika</w:t>
            </w:r>
            <w:proofErr w:type="spellEnd"/>
            <w:r w:rsidRPr="00544ABF">
              <w:rPr>
                <w:rFonts w:ascii="Arial" w:eastAsia="Times New Roman" w:hAnsi="Arial" w:cs="Arial"/>
                <w:sz w:val="20"/>
                <w:szCs w:val="20"/>
                <w:lang w:eastAsia="de-DE"/>
              </w:rPr>
              <w:t xml:space="preserve"> nicht zu behandeln sind, West-Syndrom bei Kindern </w:t>
            </w:r>
          </w:p>
        </w:tc>
      </w:tr>
      <w:tr w:rsidR="00544ABF" w:rsidRPr="00544ABF" w:rsidTr="00544A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proofErr w:type="spellStart"/>
            <w:r w:rsidRPr="00544ABF">
              <w:rPr>
                <w:rFonts w:ascii="Arial" w:eastAsia="Times New Roman" w:hAnsi="Arial" w:cs="Arial"/>
                <w:sz w:val="20"/>
                <w:szCs w:val="20"/>
                <w:lang w:eastAsia="de-DE"/>
              </w:rPr>
              <w:t>Zonisamid</w:t>
            </w:r>
            <w:proofErr w:type="spellEnd"/>
            <w:r w:rsidRPr="00544ABF">
              <w:rPr>
                <w:rFonts w:ascii="Arial" w:eastAsia="Times New Roman" w:hAnsi="Arial" w:cs="Arial"/>
                <w:sz w:val="20"/>
                <w:szCs w:val="20"/>
                <w:lang w:eastAsia="de-D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sz w:val="20"/>
                <w:szCs w:val="20"/>
                <w:lang w:eastAsia="de-DE"/>
              </w:rPr>
              <w:t>Add-on-Therapie fokaler epileptischer Anfälle mit und ohne sekundäre Generalisierung bei Erwachsenen </w:t>
            </w:r>
          </w:p>
        </w:tc>
      </w:tr>
    </w:tbl>
    <w:p w:rsidR="00544ABF" w:rsidRPr="00544ABF" w:rsidRDefault="00544ABF" w:rsidP="00544ABF">
      <w:pPr>
        <w:spacing w:after="0"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noProof/>
          <w:sz w:val="24"/>
          <w:szCs w:val="24"/>
          <w:lang w:eastAsia="de-DE"/>
        </w:rPr>
        <w:drawing>
          <wp:inline distT="0" distB="0" distL="0" distR="0" wp14:anchorId="7B285F6B" wp14:editId="27B641BB">
            <wp:extent cx="6350" cy="95250"/>
            <wp:effectExtent l="0" t="0" r="0" b="0"/>
            <wp:docPr id="9" name="Bild 9" descr="http://www.pharmazeutische-zeitung.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harmazeutische-zeitung.de/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95250"/>
                    </a:xfrm>
                    <a:prstGeom prst="rect">
                      <a:avLst/>
                    </a:prstGeom>
                    <a:noFill/>
                    <a:ln>
                      <a:noFill/>
                    </a:ln>
                  </pic:spPr>
                </pic:pic>
              </a:graphicData>
            </a:graphic>
          </wp:inline>
        </w:drawing>
      </w:r>
      <w:r w:rsidRPr="00544ABF">
        <w:rPr>
          <w:rFonts w:ascii="Times New Roman" w:eastAsia="Times New Roman" w:hAnsi="Times New Roman" w:cs="Times New Roman"/>
          <w:sz w:val="24"/>
          <w:szCs w:val="24"/>
          <w:lang w:eastAsia="de-DE"/>
        </w:rPr>
        <w:br/>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lastRenderedPageBreak/>
        <w:t xml:space="preserve">»Sehr häufig sind </w:t>
      </w:r>
      <w:proofErr w:type="spellStart"/>
      <w:r w:rsidRPr="00544ABF">
        <w:rPr>
          <w:rFonts w:ascii="Times New Roman" w:eastAsia="Times New Roman" w:hAnsi="Times New Roman" w:cs="Times New Roman"/>
          <w:sz w:val="24"/>
          <w:szCs w:val="24"/>
          <w:lang w:eastAsia="de-DE"/>
        </w:rPr>
        <w:t>Lamotrigin</w:t>
      </w:r>
      <w:proofErr w:type="spellEnd"/>
      <w:r w:rsidRPr="00544ABF">
        <w:rPr>
          <w:rFonts w:ascii="Times New Roman" w:eastAsia="Times New Roman" w:hAnsi="Times New Roman" w:cs="Times New Roman"/>
          <w:sz w:val="24"/>
          <w:szCs w:val="24"/>
          <w:lang w:eastAsia="de-DE"/>
        </w:rPr>
        <w:t xml:space="preserve"> und </w:t>
      </w:r>
      <w:proofErr w:type="spellStart"/>
      <w:r w:rsidRPr="00544ABF">
        <w:rPr>
          <w:rFonts w:ascii="Times New Roman" w:eastAsia="Times New Roman" w:hAnsi="Times New Roman" w:cs="Times New Roman"/>
          <w:sz w:val="24"/>
          <w:szCs w:val="24"/>
          <w:lang w:eastAsia="de-DE"/>
        </w:rPr>
        <w:t>Oxcarbazepin</w:t>
      </w:r>
      <w:proofErr w:type="spellEnd"/>
      <w:r w:rsidRPr="00544ABF">
        <w:rPr>
          <w:rFonts w:ascii="Times New Roman" w:eastAsia="Times New Roman" w:hAnsi="Times New Roman" w:cs="Times New Roman"/>
          <w:sz w:val="24"/>
          <w:szCs w:val="24"/>
          <w:lang w:eastAsia="de-DE"/>
        </w:rPr>
        <w:t xml:space="preserve"> bei fokaler Epilepsie gut wirksam«, erklärt Schulze-</w:t>
      </w:r>
      <w:proofErr w:type="spellStart"/>
      <w:r w:rsidRPr="00544ABF">
        <w:rPr>
          <w:rFonts w:ascii="Times New Roman" w:eastAsia="Times New Roman" w:hAnsi="Times New Roman" w:cs="Times New Roman"/>
          <w:sz w:val="24"/>
          <w:szCs w:val="24"/>
          <w:lang w:eastAsia="de-DE"/>
        </w:rPr>
        <w:t>Bonhage</w:t>
      </w:r>
      <w:proofErr w:type="spellEnd"/>
      <w:r w:rsidRPr="00544ABF">
        <w:rPr>
          <w:rFonts w:ascii="Times New Roman" w:eastAsia="Times New Roman" w:hAnsi="Times New Roman" w:cs="Times New Roman"/>
          <w:sz w:val="24"/>
          <w:szCs w:val="24"/>
          <w:lang w:eastAsia="de-DE"/>
        </w:rPr>
        <w:t xml:space="preserve">. Insbesondere </w:t>
      </w:r>
      <w:proofErr w:type="spellStart"/>
      <w:r w:rsidRPr="00544ABF">
        <w:rPr>
          <w:rFonts w:ascii="Times New Roman" w:eastAsia="Times New Roman" w:hAnsi="Times New Roman" w:cs="Times New Roman"/>
          <w:sz w:val="24"/>
          <w:szCs w:val="24"/>
          <w:lang w:eastAsia="de-DE"/>
        </w:rPr>
        <w:t>Lamotrigin</w:t>
      </w:r>
      <w:proofErr w:type="spellEnd"/>
      <w:r w:rsidRPr="00544ABF">
        <w:rPr>
          <w:rFonts w:ascii="Times New Roman" w:eastAsia="Times New Roman" w:hAnsi="Times New Roman" w:cs="Times New Roman"/>
          <w:sz w:val="24"/>
          <w:szCs w:val="24"/>
          <w:lang w:eastAsia="de-DE"/>
        </w:rPr>
        <w:t xml:space="preserve"> beeinflusse die kognitiven Fähigkeiten kaum (10). Auch </w:t>
      </w:r>
      <w:proofErr w:type="spellStart"/>
      <w:r w:rsidRPr="00544ABF">
        <w:rPr>
          <w:rFonts w:ascii="Times New Roman" w:eastAsia="Times New Roman" w:hAnsi="Times New Roman" w:cs="Times New Roman"/>
          <w:sz w:val="24"/>
          <w:szCs w:val="24"/>
          <w:lang w:eastAsia="de-DE"/>
        </w:rPr>
        <w:t>Levetiracetam</w:t>
      </w:r>
      <w:proofErr w:type="spellEnd"/>
      <w:r w:rsidRPr="00544ABF">
        <w:rPr>
          <w:rFonts w:ascii="Times New Roman" w:eastAsia="Times New Roman" w:hAnsi="Times New Roman" w:cs="Times New Roman"/>
          <w:sz w:val="24"/>
          <w:szCs w:val="24"/>
          <w:lang w:eastAsia="de-DE"/>
        </w:rPr>
        <w:t xml:space="preserve"> kann eingesetzt werden. Die Kinder könnten jedoch reizbar und aggressiv werden und eine Aufmerksamkeitsdefizit-/Hyperaktivitätsstörung (ADHS) entwickeln. Manchmal führe </w:t>
      </w:r>
      <w:proofErr w:type="spellStart"/>
      <w:r w:rsidRPr="00544ABF">
        <w:rPr>
          <w:rFonts w:ascii="Times New Roman" w:eastAsia="Times New Roman" w:hAnsi="Times New Roman" w:cs="Times New Roman"/>
          <w:sz w:val="24"/>
          <w:szCs w:val="24"/>
          <w:lang w:eastAsia="de-DE"/>
        </w:rPr>
        <w:t>Levetiracetam</w:t>
      </w:r>
      <w:proofErr w:type="spellEnd"/>
      <w:r w:rsidRPr="00544ABF">
        <w:rPr>
          <w:rFonts w:ascii="Times New Roman" w:eastAsia="Times New Roman" w:hAnsi="Times New Roman" w:cs="Times New Roman"/>
          <w:sz w:val="24"/>
          <w:szCs w:val="24"/>
          <w:lang w:eastAsia="de-DE"/>
        </w:rPr>
        <w:t xml:space="preserve"> zu Persönlichkeitsstörungen: Es zeige sich eine tiefgreifende Veränderung des individuellen Erlebens und Verhaltens und schizophrene oder depressive Psychosen könnten auftreten, warnte der </w:t>
      </w:r>
      <w:proofErr w:type="spellStart"/>
      <w:r w:rsidRPr="00544ABF">
        <w:rPr>
          <w:rFonts w:ascii="Times New Roman" w:eastAsia="Times New Roman" w:hAnsi="Times New Roman" w:cs="Times New Roman"/>
          <w:sz w:val="24"/>
          <w:szCs w:val="24"/>
          <w:lang w:eastAsia="de-DE"/>
        </w:rPr>
        <w:t>Epileptologe</w:t>
      </w:r>
      <w:proofErr w:type="spellEnd"/>
      <w:r w:rsidRPr="00544ABF">
        <w:rPr>
          <w:rFonts w:ascii="Times New Roman" w:eastAsia="Times New Roman" w:hAnsi="Times New Roman" w:cs="Times New Roman"/>
          <w:sz w:val="24"/>
          <w:szCs w:val="24"/>
          <w:lang w:eastAsia="de-DE"/>
        </w:rPr>
        <w:t xml:space="preserve">. Diese Veränderungen sind reversibel und bilden sich zurück, wenn das Medikament abgesetzt wird.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xml:space="preserve">»Bei generalisierten Epilepsien ist </w:t>
      </w:r>
      <w:proofErr w:type="spellStart"/>
      <w:r w:rsidRPr="00544ABF">
        <w:rPr>
          <w:rFonts w:ascii="Times New Roman" w:eastAsia="Times New Roman" w:hAnsi="Times New Roman" w:cs="Times New Roman"/>
          <w:sz w:val="24"/>
          <w:szCs w:val="24"/>
          <w:lang w:eastAsia="de-DE"/>
        </w:rPr>
        <w:t>Valproinsäure</w:t>
      </w:r>
      <w:proofErr w:type="spellEnd"/>
      <w:r w:rsidRPr="00544ABF">
        <w:rPr>
          <w:rFonts w:ascii="Times New Roman" w:eastAsia="Times New Roman" w:hAnsi="Times New Roman" w:cs="Times New Roman"/>
          <w:sz w:val="24"/>
          <w:szCs w:val="24"/>
          <w:lang w:eastAsia="de-DE"/>
        </w:rPr>
        <w:t xml:space="preserve"> noch immer das Medikament der ersten Wahl«, sagt Schulze-</w:t>
      </w:r>
      <w:proofErr w:type="spellStart"/>
      <w:r w:rsidRPr="00544ABF">
        <w:rPr>
          <w:rFonts w:ascii="Times New Roman" w:eastAsia="Times New Roman" w:hAnsi="Times New Roman" w:cs="Times New Roman"/>
          <w:sz w:val="24"/>
          <w:szCs w:val="24"/>
          <w:lang w:eastAsia="de-DE"/>
        </w:rPr>
        <w:t>Bonhage</w:t>
      </w:r>
      <w:proofErr w:type="spellEnd"/>
      <w:r w:rsidRPr="00544ABF">
        <w:rPr>
          <w:rFonts w:ascii="Times New Roman" w:eastAsia="Times New Roman" w:hAnsi="Times New Roman" w:cs="Times New Roman"/>
          <w:sz w:val="24"/>
          <w:szCs w:val="24"/>
          <w:lang w:eastAsia="de-DE"/>
        </w:rPr>
        <w:t xml:space="preserve">. Die Nebenwirkungen sind dosisabhängig. Obwohl </w:t>
      </w:r>
      <w:proofErr w:type="spellStart"/>
      <w:r w:rsidRPr="00544ABF">
        <w:rPr>
          <w:rFonts w:ascii="Times New Roman" w:eastAsia="Times New Roman" w:hAnsi="Times New Roman" w:cs="Times New Roman"/>
          <w:sz w:val="24"/>
          <w:szCs w:val="24"/>
          <w:lang w:eastAsia="de-DE"/>
        </w:rPr>
        <w:t>Lamotrigin</w:t>
      </w:r>
      <w:proofErr w:type="spellEnd"/>
      <w:r w:rsidRPr="00544ABF">
        <w:rPr>
          <w:rFonts w:ascii="Times New Roman" w:eastAsia="Times New Roman" w:hAnsi="Times New Roman" w:cs="Times New Roman"/>
          <w:sz w:val="24"/>
          <w:szCs w:val="24"/>
          <w:lang w:eastAsia="de-DE"/>
        </w:rPr>
        <w:t xml:space="preserve"> und </w:t>
      </w:r>
      <w:proofErr w:type="spellStart"/>
      <w:r w:rsidRPr="00544ABF">
        <w:rPr>
          <w:rFonts w:ascii="Times New Roman" w:eastAsia="Times New Roman" w:hAnsi="Times New Roman" w:cs="Times New Roman"/>
          <w:sz w:val="24"/>
          <w:szCs w:val="24"/>
          <w:lang w:eastAsia="de-DE"/>
        </w:rPr>
        <w:t>Topiramat</w:t>
      </w:r>
      <w:proofErr w:type="spellEnd"/>
      <w:r w:rsidRPr="00544ABF">
        <w:rPr>
          <w:rFonts w:ascii="Times New Roman" w:eastAsia="Times New Roman" w:hAnsi="Times New Roman" w:cs="Times New Roman"/>
          <w:sz w:val="24"/>
          <w:szCs w:val="24"/>
          <w:lang w:eastAsia="de-DE"/>
        </w:rPr>
        <w:t xml:space="preserve"> bei generalisierten Epilepsien zur Monotherapie zugelassen sind, ist die Datenlage zurzeit noch unklar. </w:t>
      </w:r>
      <w:proofErr w:type="spellStart"/>
      <w:r w:rsidRPr="00544ABF">
        <w:rPr>
          <w:rFonts w:ascii="Times New Roman" w:eastAsia="Times New Roman" w:hAnsi="Times New Roman" w:cs="Times New Roman"/>
          <w:sz w:val="24"/>
          <w:szCs w:val="24"/>
          <w:lang w:eastAsia="de-DE"/>
        </w:rPr>
        <w:t>Lamotrigin</w:t>
      </w:r>
      <w:proofErr w:type="spellEnd"/>
      <w:r w:rsidRPr="00544ABF">
        <w:rPr>
          <w:rFonts w:ascii="Times New Roman" w:eastAsia="Times New Roman" w:hAnsi="Times New Roman" w:cs="Times New Roman"/>
          <w:sz w:val="24"/>
          <w:szCs w:val="24"/>
          <w:lang w:eastAsia="de-DE"/>
        </w:rPr>
        <w:t xml:space="preserve"> scheint bei Epilepsien mit </w:t>
      </w:r>
      <w:proofErr w:type="spellStart"/>
      <w:r w:rsidRPr="00544ABF">
        <w:rPr>
          <w:rFonts w:ascii="Times New Roman" w:eastAsia="Times New Roman" w:hAnsi="Times New Roman" w:cs="Times New Roman"/>
          <w:sz w:val="24"/>
          <w:szCs w:val="24"/>
          <w:lang w:eastAsia="de-DE"/>
        </w:rPr>
        <w:t>myoklonischen</w:t>
      </w:r>
      <w:proofErr w:type="spellEnd"/>
      <w:r w:rsidRPr="00544ABF">
        <w:rPr>
          <w:rFonts w:ascii="Times New Roman" w:eastAsia="Times New Roman" w:hAnsi="Times New Roman" w:cs="Times New Roman"/>
          <w:sz w:val="24"/>
          <w:szCs w:val="24"/>
          <w:lang w:eastAsia="de-DE"/>
        </w:rPr>
        <w:t xml:space="preserve"> Anfällen und </w:t>
      </w:r>
      <w:proofErr w:type="spellStart"/>
      <w:r w:rsidRPr="00544ABF">
        <w:rPr>
          <w:rFonts w:ascii="Times New Roman" w:eastAsia="Times New Roman" w:hAnsi="Times New Roman" w:cs="Times New Roman"/>
          <w:sz w:val="24"/>
          <w:szCs w:val="24"/>
          <w:lang w:eastAsia="de-DE"/>
        </w:rPr>
        <w:t>Topiramat</w:t>
      </w:r>
      <w:proofErr w:type="spellEnd"/>
      <w:r w:rsidRPr="00544ABF">
        <w:rPr>
          <w:rFonts w:ascii="Times New Roman" w:eastAsia="Times New Roman" w:hAnsi="Times New Roman" w:cs="Times New Roman"/>
          <w:sz w:val="24"/>
          <w:szCs w:val="24"/>
          <w:lang w:eastAsia="de-DE"/>
        </w:rPr>
        <w:t xml:space="preserve"> bei Absencen weniger wirksam zu sein als </w:t>
      </w:r>
      <w:proofErr w:type="spellStart"/>
      <w:r w:rsidRPr="00544ABF">
        <w:rPr>
          <w:rFonts w:ascii="Times New Roman" w:eastAsia="Times New Roman" w:hAnsi="Times New Roman" w:cs="Times New Roman"/>
          <w:sz w:val="24"/>
          <w:szCs w:val="24"/>
          <w:lang w:eastAsia="de-DE"/>
        </w:rPr>
        <w:t>Valproinsäure</w:t>
      </w:r>
      <w:proofErr w:type="spellEnd"/>
      <w:r w:rsidRPr="00544ABF">
        <w:rPr>
          <w:rFonts w:ascii="Times New Roman" w:eastAsia="Times New Roman" w:hAnsi="Times New Roman" w:cs="Times New Roman"/>
          <w:sz w:val="24"/>
          <w:szCs w:val="24"/>
          <w:lang w:eastAsia="de-DE"/>
        </w:rPr>
        <w:t xml:space="preserve"> (10). Bei </w:t>
      </w:r>
      <w:proofErr w:type="spellStart"/>
      <w:r w:rsidRPr="00544ABF">
        <w:rPr>
          <w:rFonts w:ascii="Times New Roman" w:eastAsia="Times New Roman" w:hAnsi="Times New Roman" w:cs="Times New Roman"/>
          <w:sz w:val="24"/>
          <w:szCs w:val="24"/>
          <w:lang w:eastAsia="de-DE"/>
        </w:rPr>
        <w:t>Topiramat</w:t>
      </w:r>
      <w:proofErr w:type="spellEnd"/>
      <w:r w:rsidRPr="00544ABF">
        <w:rPr>
          <w:rFonts w:ascii="Times New Roman" w:eastAsia="Times New Roman" w:hAnsi="Times New Roman" w:cs="Times New Roman"/>
          <w:sz w:val="24"/>
          <w:szCs w:val="24"/>
          <w:lang w:eastAsia="de-DE"/>
        </w:rPr>
        <w:t xml:space="preserve"> wurden zudem Sprachstörungen sowie kognitive Beeinträchtigungen beobachtet.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xml:space="preserve">Auch die anderen </w:t>
      </w:r>
      <w:proofErr w:type="spellStart"/>
      <w:r w:rsidRPr="00544ABF">
        <w:rPr>
          <w:rFonts w:ascii="Times New Roman" w:eastAsia="Times New Roman" w:hAnsi="Times New Roman" w:cs="Times New Roman"/>
          <w:sz w:val="24"/>
          <w:szCs w:val="24"/>
          <w:lang w:eastAsia="de-DE"/>
        </w:rPr>
        <w:t>Antiepileptika</w:t>
      </w:r>
      <w:proofErr w:type="spellEnd"/>
      <w:r w:rsidRPr="00544ABF">
        <w:rPr>
          <w:rFonts w:ascii="Times New Roman" w:eastAsia="Times New Roman" w:hAnsi="Times New Roman" w:cs="Times New Roman"/>
          <w:sz w:val="24"/>
          <w:szCs w:val="24"/>
          <w:lang w:eastAsia="de-DE"/>
        </w:rPr>
        <w:t xml:space="preserve"> der zweiten Generation sind nicht frei von Nebenwirkungen. So kann </w:t>
      </w:r>
      <w:proofErr w:type="spellStart"/>
      <w:r w:rsidRPr="00544ABF">
        <w:rPr>
          <w:rFonts w:ascii="Times New Roman" w:eastAsia="Times New Roman" w:hAnsi="Times New Roman" w:cs="Times New Roman"/>
          <w:sz w:val="24"/>
          <w:szCs w:val="24"/>
          <w:lang w:eastAsia="de-DE"/>
        </w:rPr>
        <w:t>Felbamat</w:t>
      </w:r>
      <w:proofErr w:type="spellEnd"/>
      <w:r w:rsidRPr="00544ABF">
        <w:rPr>
          <w:rFonts w:ascii="Times New Roman" w:eastAsia="Times New Roman" w:hAnsi="Times New Roman" w:cs="Times New Roman"/>
          <w:sz w:val="24"/>
          <w:szCs w:val="24"/>
          <w:lang w:eastAsia="de-DE"/>
        </w:rPr>
        <w:t xml:space="preserve">, das als Add-on-Therapeutikum bei refraktärer fokaler Epilepsie und refraktärem </w:t>
      </w:r>
      <w:proofErr w:type="spellStart"/>
      <w:r w:rsidRPr="00544ABF">
        <w:rPr>
          <w:rFonts w:ascii="Times New Roman" w:eastAsia="Times New Roman" w:hAnsi="Times New Roman" w:cs="Times New Roman"/>
          <w:sz w:val="24"/>
          <w:szCs w:val="24"/>
          <w:lang w:eastAsia="de-DE"/>
        </w:rPr>
        <w:t>Lennox</w:t>
      </w:r>
      <w:proofErr w:type="spellEnd"/>
      <w:r w:rsidRPr="00544ABF">
        <w:rPr>
          <w:rFonts w:ascii="Times New Roman" w:eastAsia="Times New Roman" w:hAnsi="Times New Roman" w:cs="Times New Roman"/>
          <w:sz w:val="24"/>
          <w:szCs w:val="24"/>
          <w:lang w:eastAsia="de-DE"/>
        </w:rPr>
        <w:t>-</w:t>
      </w:r>
      <w:proofErr w:type="spellStart"/>
      <w:r w:rsidRPr="00544ABF">
        <w:rPr>
          <w:rFonts w:ascii="Times New Roman" w:eastAsia="Times New Roman" w:hAnsi="Times New Roman" w:cs="Times New Roman"/>
          <w:sz w:val="24"/>
          <w:szCs w:val="24"/>
          <w:lang w:eastAsia="de-DE"/>
        </w:rPr>
        <w:t>Gastaut</w:t>
      </w:r>
      <w:proofErr w:type="spellEnd"/>
      <w:r w:rsidRPr="00544ABF">
        <w:rPr>
          <w:rFonts w:ascii="Times New Roman" w:eastAsia="Times New Roman" w:hAnsi="Times New Roman" w:cs="Times New Roman"/>
          <w:sz w:val="24"/>
          <w:szCs w:val="24"/>
          <w:lang w:eastAsia="de-DE"/>
        </w:rPr>
        <w:t xml:space="preserve">-Syndrom zugelassen ist (Tabelle 3), beispielsweise zu einer </w:t>
      </w:r>
      <w:proofErr w:type="spellStart"/>
      <w:r w:rsidRPr="00544ABF">
        <w:rPr>
          <w:rFonts w:ascii="Times New Roman" w:eastAsia="Times New Roman" w:hAnsi="Times New Roman" w:cs="Times New Roman"/>
          <w:sz w:val="24"/>
          <w:szCs w:val="24"/>
          <w:lang w:eastAsia="de-DE"/>
        </w:rPr>
        <w:t>aplastischen</w:t>
      </w:r>
      <w:proofErr w:type="spellEnd"/>
      <w:r w:rsidRPr="00544ABF">
        <w:rPr>
          <w:rFonts w:ascii="Times New Roman" w:eastAsia="Times New Roman" w:hAnsi="Times New Roman" w:cs="Times New Roman"/>
          <w:sz w:val="24"/>
          <w:szCs w:val="24"/>
          <w:lang w:eastAsia="de-DE"/>
        </w:rPr>
        <w:t xml:space="preserve"> Anämie führen.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b/>
          <w:bCs/>
          <w:sz w:val="24"/>
          <w:szCs w:val="24"/>
          <w:lang w:eastAsia="de-DE"/>
        </w:rPr>
        <w:t>Die Eltern unterstützen</w:t>
      </w:r>
      <w:r w:rsidRPr="00544ABF">
        <w:rPr>
          <w:rFonts w:ascii="Times New Roman" w:eastAsia="Times New Roman" w:hAnsi="Times New Roman" w:cs="Times New Roman"/>
          <w:sz w:val="24"/>
          <w:szCs w:val="24"/>
          <w:lang w:eastAsia="de-DE"/>
        </w:rPr>
        <w:t xml:space="preserve">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544ABF">
        <w:rPr>
          <w:rFonts w:ascii="Times New Roman" w:eastAsia="Times New Roman" w:hAnsi="Times New Roman" w:cs="Times New Roman"/>
          <w:sz w:val="24"/>
          <w:szCs w:val="24"/>
          <w:lang w:eastAsia="de-DE"/>
        </w:rPr>
        <w:t>Antiepileptika</w:t>
      </w:r>
      <w:proofErr w:type="spellEnd"/>
      <w:r w:rsidRPr="00544ABF">
        <w:rPr>
          <w:rFonts w:ascii="Times New Roman" w:eastAsia="Times New Roman" w:hAnsi="Times New Roman" w:cs="Times New Roman"/>
          <w:sz w:val="24"/>
          <w:szCs w:val="24"/>
          <w:lang w:eastAsia="de-DE"/>
        </w:rPr>
        <w:t xml:space="preserve"> sind für Kinder oft nicht zugelassen. Die Eltern müssen darüber aufgeklärt werden und der Therapie als individuellem Heilversuch zustimmen. Ein übersichtlicher Medikationsplan hilft ihnen, die Medikation für ihr Kind korrekt auszuführen. Für jedes </w:t>
      </w:r>
      <w:proofErr w:type="spellStart"/>
      <w:r w:rsidRPr="00544ABF">
        <w:rPr>
          <w:rFonts w:ascii="Times New Roman" w:eastAsia="Times New Roman" w:hAnsi="Times New Roman" w:cs="Times New Roman"/>
          <w:sz w:val="24"/>
          <w:szCs w:val="24"/>
          <w:lang w:eastAsia="de-DE"/>
        </w:rPr>
        <w:t>Antiepileptikum</w:t>
      </w:r>
      <w:proofErr w:type="spellEnd"/>
      <w:r w:rsidRPr="00544ABF">
        <w:rPr>
          <w:rFonts w:ascii="Times New Roman" w:eastAsia="Times New Roman" w:hAnsi="Times New Roman" w:cs="Times New Roman"/>
          <w:sz w:val="24"/>
          <w:szCs w:val="24"/>
          <w:lang w:eastAsia="de-DE"/>
        </w:rPr>
        <w:t xml:space="preserve"> gilt: Gewinnen die Eltern den Eindruck, dass ihr Kind »anders« ist als früher, sollten sie sofort den Arzt aufsuchen. Gemeinsam wird entschieden, ob die Medikation verändert werden muss.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xml:space="preserve">Der Apotheker kann die Eltern bei der korrekten Anwendung der </w:t>
      </w:r>
      <w:proofErr w:type="spellStart"/>
      <w:r w:rsidRPr="00544ABF">
        <w:rPr>
          <w:rFonts w:ascii="Times New Roman" w:eastAsia="Times New Roman" w:hAnsi="Times New Roman" w:cs="Times New Roman"/>
          <w:sz w:val="24"/>
          <w:szCs w:val="24"/>
          <w:lang w:eastAsia="de-DE"/>
        </w:rPr>
        <w:t>Antiepileptika</w:t>
      </w:r>
      <w:proofErr w:type="spellEnd"/>
      <w:r w:rsidRPr="00544ABF">
        <w:rPr>
          <w:rFonts w:ascii="Times New Roman" w:eastAsia="Times New Roman" w:hAnsi="Times New Roman" w:cs="Times New Roman"/>
          <w:sz w:val="24"/>
          <w:szCs w:val="24"/>
          <w:lang w:eastAsia="de-DE"/>
        </w:rPr>
        <w:t xml:space="preserve"> unterstützen. Unter Umständen muss der Arzneimittelplan mehrfach erklärt und das richtige Abmessen der Einzeldosis bei flüssigen Zubereitungen (Säfte, Suspensionen) geübt werden. Wenn keine passenden Dosierungen als Fertigarzneimittel erhältlich sind oder das Dosieren nicht zuverlässig erfolgt, kann die Rezepturherstellung von Kapseln als einzeldosierte Arzneiform (für </w:t>
      </w:r>
      <w:proofErr w:type="spellStart"/>
      <w:r w:rsidRPr="00544ABF">
        <w:rPr>
          <w:rFonts w:ascii="Times New Roman" w:eastAsia="Times New Roman" w:hAnsi="Times New Roman" w:cs="Times New Roman"/>
          <w:sz w:val="24"/>
          <w:szCs w:val="24"/>
          <w:lang w:eastAsia="de-DE"/>
        </w:rPr>
        <w:t>unretardierte</w:t>
      </w:r>
      <w:proofErr w:type="spellEnd"/>
      <w:r w:rsidRPr="00544ABF">
        <w:rPr>
          <w:rFonts w:ascii="Times New Roman" w:eastAsia="Times New Roman" w:hAnsi="Times New Roman" w:cs="Times New Roman"/>
          <w:sz w:val="24"/>
          <w:szCs w:val="24"/>
          <w:lang w:eastAsia="de-DE"/>
        </w:rPr>
        <w:t xml:space="preserve"> </w:t>
      </w:r>
      <w:proofErr w:type="spellStart"/>
      <w:r w:rsidRPr="00544ABF">
        <w:rPr>
          <w:rFonts w:ascii="Times New Roman" w:eastAsia="Times New Roman" w:hAnsi="Times New Roman" w:cs="Times New Roman"/>
          <w:sz w:val="24"/>
          <w:szCs w:val="24"/>
          <w:lang w:eastAsia="de-DE"/>
        </w:rPr>
        <w:t>Antiepileptika</w:t>
      </w:r>
      <w:proofErr w:type="spellEnd"/>
      <w:r w:rsidRPr="00544ABF">
        <w:rPr>
          <w:rFonts w:ascii="Times New Roman" w:eastAsia="Times New Roman" w:hAnsi="Times New Roman" w:cs="Times New Roman"/>
          <w:sz w:val="24"/>
          <w:szCs w:val="24"/>
          <w:lang w:eastAsia="de-DE"/>
        </w:rPr>
        <w:t xml:space="preserve">) hilfreich sein.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xml:space="preserve">»Eine Blutspiegelmessung ist meist überflüssig«, erklärt der </w:t>
      </w:r>
      <w:proofErr w:type="spellStart"/>
      <w:r w:rsidRPr="00544ABF">
        <w:rPr>
          <w:rFonts w:ascii="Times New Roman" w:eastAsia="Times New Roman" w:hAnsi="Times New Roman" w:cs="Times New Roman"/>
          <w:sz w:val="24"/>
          <w:szCs w:val="24"/>
          <w:lang w:eastAsia="de-DE"/>
        </w:rPr>
        <w:t>Kinderepileptologe</w:t>
      </w:r>
      <w:proofErr w:type="spellEnd"/>
      <w:r w:rsidRPr="00544ABF">
        <w:rPr>
          <w:rFonts w:ascii="Times New Roman" w:eastAsia="Times New Roman" w:hAnsi="Times New Roman" w:cs="Times New Roman"/>
          <w:sz w:val="24"/>
          <w:szCs w:val="24"/>
          <w:lang w:eastAsia="de-DE"/>
        </w:rPr>
        <w:t xml:space="preserve"> </w:t>
      </w:r>
      <w:proofErr w:type="spellStart"/>
      <w:r w:rsidRPr="00544ABF">
        <w:rPr>
          <w:rFonts w:ascii="Times New Roman" w:eastAsia="Times New Roman" w:hAnsi="Times New Roman" w:cs="Times New Roman"/>
          <w:sz w:val="24"/>
          <w:szCs w:val="24"/>
          <w:lang w:eastAsia="de-DE"/>
        </w:rPr>
        <w:t>Kuczaty</w:t>
      </w:r>
      <w:proofErr w:type="spellEnd"/>
      <w:r w:rsidRPr="00544ABF">
        <w:rPr>
          <w:rFonts w:ascii="Times New Roman" w:eastAsia="Times New Roman" w:hAnsi="Times New Roman" w:cs="Times New Roman"/>
          <w:sz w:val="24"/>
          <w:szCs w:val="24"/>
          <w:lang w:eastAsia="de-DE"/>
        </w:rPr>
        <w:t xml:space="preserve">. »Weitaus wichtiger ist die Klinik. Ist der Patient anfallsfrei? Leidet er unter Nebenwirkungen?« Auch wenn der Spiegel im therapeutischen Bereich liegt, können Unverträglichkeiten oder Symptome einer Überdosierung auftreten. Dann muss die Dosis reduziert werden. Manchmal kann eine Blutspiegelmessung erforderlich sein, um die Compliance zu prüfen: Nimmt der Patient das Medikament überhaupt ein?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xml:space="preserve">Doch auch wenn die Compliance gesichert und die Arzneimittelvielfalt ausgeschöpft ist, gelingt es bei 15 bis 30 Prozent der Patienten nicht, die Anfälle ausreichend zu kontrollieren. Immer noch endet etwa jeder zehnte Status </w:t>
      </w:r>
      <w:proofErr w:type="spellStart"/>
      <w:r w:rsidRPr="00544ABF">
        <w:rPr>
          <w:rFonts w:ascii="Times New Roman" w:eastAsia="Times New Roman" w:hAnsi="Times New Roman" w:cs="Times New Roman"/>
          <w:sz w:val="24"/>
          <w:szCs w:val="24"/>
          <w:lang w:eastAsia="de-DE"/>
        </w:rPr>
        <w:t>epilepticus</w:t>
      </w:r>
      <w:proofErr w:type="spellEnd"/>
      <w:r w:rsidRPr="00544ABF">
        <w:rPr>
          <w:rFonts w:ascii="Times New Roman" w:eastAsia="Times New Roman" w:hAnsi="Times New Roman" w:cs="Times New Roman"/>
          <w:sz w:val="24"/>
          <w:szCs w:val="24"/>
          <w:lang w:eastAsia="de-DE"/>
        </w:rPr>
        <w:t xml:space="preserve"> unbehandelt letal.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lastRenderedPageBreak/>
        <w:t>Weiterentwicklungen von Arzneistoffen aus der 2. Generation, sogenannte Follow-</w:t>
      </w:r>
      <w:proofErr w:type="spellStart"/>
      <w:r w:rsidRPr="00544ABF">
        <w:rPr>
          <w:rFonts w:ascii="Times New Roman" w:eastAsia="Times New Roman" w:hAnsi="Times New Roman" w:cs="Times New Roman"/>
          <w:sz w:val="24"/>
          <w:szCs w:val="24"/>
          <w:lang w:eastAsia="de-DE"/>
        </w:rPr>
        <w:t>up</w:t>
      </w:r>
      <w:proofErr w:type="spellEnd"/>
      <w:r w:rsidRPr="00544ABF">
        <w:rPr>
          <w:rFonts w:ascii="Times New Roman" w:eastAsia="Times New Roman" w:hAnsi="Times New Roman" w:cs="Times New Roman"/>
          <w:sz w:val="24"/>
          <w:szCs w:val="24"/>
          <w:lang w:eastAsia="de-DE"/>
        </w:rPr>
        <w:t>-</w:t>
      </w:r>
      <w:proofErr w:type="spellStart"/>
      <w:r w:rsidRPr="00544ABF">
        <w:rPr>
          <w:rFonts w:ascii="Times New Roman" w:eastAsia="Times New Roman" w:hAnsi="Times New Roman" w:cs="Times New Roman"/>
          <w:sz w:val="24"/>
          <w:szCs w:val="24"/>
          <w:lang w:eastAsia="de-DE"/>
        </w:rPr>
        <w:t>Compounds</w:t>
      </w:r>
      <w:proofErr w:type="spellEnd"/>
      <w:r w:rsidRPr="00544ABF">
        <w:rPr>
          <w:rFonts w:ascii="Times New Roman" w:eastAsia="Times New Roman" w:hAnsi="Times New Roman" w:cs="Times New Roman"/>
          <w:sz w:val="24"/>
          <w:szCs w:val="24"/>
          <w:lang w:eastAsia="de-DE"/>
        </w:rPr>
        <w:t xml:space="preserve">, aber auch Wirkstoffe mit neuen chemischen Strukturen und Wirkmechanismen wie </w:t>
      </w:r>
      <w:proofErr w:type="spellStart"/>
      <w:r w:rsidRPr="00544ABF">
        <w:rPr>
          <w:rFonts w:ascii="Times New Roman" w:eastAsia="Times New Roman" w:hAnsi="Times New Roman" w:cs="Times New Roman"/>
          <w:sz w:val="24"/>
          <w:szCs w:val="24"/>
          <w:lang w:eastAsia="de-DE"/>
        </w:rPr>
        <w:t>Lacosamid</w:t>
      </w:r>
      <w:proofErr w:type="spellEnd"/>
      <w:r w:rsidRPr="00544ABF">
        <w:rPr>
          <w:rFonts w:ascii="Times New Roman" w:eastAsia="Times New Roman" w:hAnsi="Times New Roman" w:cs="Times New Roman"/>
          <w:sz w:val="24"/>
          <w:szCs w:val="24"/>
          <w:lang w:eastAsia="de-DE"/>
        </w:rPr>
        <w:t xml:space="preserve">, </w:t>
      </w:r>
      <w:proofErr w:type="spellStart"/>
      <w:r w:rsidRPr="00544ABF">
        <w:rPr>
          <w:rFonts w:ascii="Times New Roman" w:eastAsia="Times New Roman" w:hAnsi="Times New Roman" w:cs="Times New Roman"/>
          <w:sz w:val="24"/>
          <w:szCs w:val="24"/>
          <w:lang w:eastAsia="de-DE"/>
        </w:rPr>
        <w:t>Retigabin</w:t>
      </w:r>
      <w:proofErr w:type="spellEnd"/>
      <w:r w:rsidRPr="00544ABF">
        <w:rPr>
          <w:rFonts w:ascii="Times New Roman" w:eastAsia="Times New Roman" w:hAnsi="Times New Roman" w:cs="Times New Roman"/>
          <w:sz w:val="24"/>
          <w:szCs w:val="24"/>
          <w:lang w:eastAsia="de-DE"/>
        </w:rPr>
        <w:t xml:space="preserve"> und </w:t>
      </w:r>
      <w:proofErr w:type="spellStart"/>
      <w:r w:rsidRPr="00544ABF">
        <w:rPr>
          <w:rFonts w:ascii="Times New Roman" w:eastAsia="Times New Roman" w:hAnsi="Times New Roman" w:cs="Times New Roman"/>
          <w:sz w:val="24"/>
          <w:szCs w:val="24"/>
          <w:lang w:eastAsia="de-DE"/>
        </w:rPr>
        <w:t>Talampanel</w:t>
      </w:r>
      <w:proofErr w:type="spellEnd"/>
      <w:r w:rsidRPr="00544ABF">
        <w:rPr>
          <w:rFonts w:ascii="Times New Roman" w:eastAsia="Times New Roman" w:hAnsi="Times New Roman" w:cs="Times New Roman"/>
          <w:sz w:val="24"/>
          <w:szCs w:val="24"/>
          <w:lang w:eastAsia="de-DE"/>
        </w:rPr>
        <w:t xml:space="preserve"> befinden sich derzeit in der klinischen Prüfung. Man erwartet, damit dem Therapieziel näher zu kommen: Anfallsfreiheit ohne Nebenwirkungen </w:t>
      </w:r>
      <w:r w:rsidRPr="00544ABF">
        <w:rPr>
          <w:rFonts w:ascii="Times New Roman" w:eastAsia="Times New Roman" w:hAnsi="Times New Roman" w:cs="Times New Roman"/>
          <w:sz w:val="24"/>
          <w:szCs w:val="24"/>
          <w:lang w:eastAsia="de-DE"/>
        </w:rPr>
        <w:softHyphen/>
        <w:t xml:space="preserve"> sogar bei bislang therapierefraktären Epilepsien.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b/>
          <w:bCs/>
          <w:sz w:val="24"/>
          <w:szCs w:val="24"/>
          <w:lang w:eastAsia="de-DE"/>
        </w:rPr>
        <w:t>Vorsicht mit der Substitution</w:t>
      </w:r>
      <w:r w:rsidRPr="00544ABF">
        <w:rPr>
          <w:rFonts w:ascii="Times New Roman" w:eastAsia="Times New Roman" w:hAnsi="Times New Roman" w:cs="Times New Roman"/>
          <w:sz w:val="24"/>
          <w:szCs w:val="24"/>
          <w:lang w:eastAsia="de-DE"/>
        </w:rPr>
        <w:t xml:space="preserve">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xml:space="preserve">Um die Kosten im Gesundheitswesen zu senken, sind die Apotheker seit einigen Jahren zur </w:t>
      </w:r>
      <w:proofErr w:type="spellStart"/>
      <w:r w:rsidRPr="00544ABF">
        <w:rPr>
          <w:rFonts w:ascii="Times New Roman" w:eastAsia="Times New Roman" w:hAnsi="Times New Roman" w:cs="Times New Roman"/>
          <w:sz w:val="24"/>
          <w:szCs w:val="24"/>
          <w:lang w:eastAsia="de-DE"/>
        </w:rPr>
        <w:t>Aut</w:t>
      </w:r>
      <w:proofErr w:type="spellEnd"/>
      <w:r w:rsidRPr="00544ABF">
        <w:rPr>
          <w:rFonts w:ascii="Times New Roman" w:eastAsia="Times New Roman" w:hAnsi="Times New Roman" w:cs="Times New Roman"/>
          <w:sz w:val="24"/>
          <w:szCs w:val="24"/>
          <w:lang w:eastAsia="de-DE"/>
        </w:rPr>
        <w:t xml:space="preserve">-idem-Substitution von Arzneimitteln, die generisch verfügbar sind, verpflichtet. Doch auch wenn beispielsweise für </w:t>
      </w:r>
      <w:proofErr w:type="spellStart"/>
      <w:r w:rsidRPr="00544ABF">
        <w:rPr>
          <w:rFonts w:ascii="Times New Roman" w:eastAsia="Times New Roman" w:hAnsi="Times New Roman" w:cs="Times New Roman"/>
          <w:sz w:val="24"/>
          <w:szCs w:val="24"/>
          <w:lang w:eastAsia="de-DE"/>
        </w:rPr>
        <w:t>Carbamazepin</w:t>
      </w:r>
      <w:proofErr w:type="spellEnd"/>
      <w:r w:rsidRPr="00544ABF">
        <w:rPr>
          <w:rFonts w:ascii="Times New Roman" w:eastAsia="Times New Roman" w:hAnsi="Times New Roman" w:cs="Times New Roman"/>
          <w:sz w:val="24"/>
          <w:szCs w:val="24"/>
          <w:lang w:eastAsia="de-DE"/>
        </w:rPr>
        <w:t xml:space="preserve"> und </w:t>
      </w:r>
      <w:proofErr w:type="spellStart"/>
      <w:r w:rsidRPr="00544ABF">
        <w:rPr>
          <w:rFonts w:ascii="Times New Roman" w:eastAsia="Times New Roman" w:hAnsi="Times New Roman" w:cs="Times New Roman"/>
          <w:sz w:val="24"/>
          <w:szCs w:val="24"/>
          <w:lang w:eastAsia="de-DE"/>
        </w:rPr>
        <w:t>Valproinsäure</w:t>
      </w:r>
      <w:proofErr w:type="spellEnd"/>
      <w:r w:rsidRPr="00544ABF">
        <w:rPr>
          <w:rFonts w:ascii="Times New Roman" w:eastAsia="Times New Roman" w:hAnsi="Times New Roman" w:cs="Times New Roman"/>
          <w:sz w:val="24"/>
          <w:szCs w:val="24"/>
          <w:lang w:eastAsia="de-DE"/>
        </w:rPr>
        <w:t xml:space="preserve"> eine austauschbare Darreichungsform mit gleicher Einzeldosis und nachgewiesener Bioäquivalenz verfügbar ist, sollte vor der Substitution immer eine kritische Einzelfallprüfung erfolgen, warnen die Ärzte. Denn bei den </w:t>
      </w:r>
      <w:proofErr w:type="spellStart"/>
      <w:r w:rsidRPr="00544ABF">
        <w:rPr>
          <w:rFonts w:ascii="Times New Roman" w:eastAsia="Times New Roman" w:hAnsi="Times New Roman" w:cs="Times New Roman"/>
          <w:sz w:val="24"/>
          <w:szCs w:val="24"/>
          <w:lang w:eastAsia="de-DE"/>
        </w:rPr>
        <w:t>Antiepileptika</w:t>
      </w:r>
      <w:proofErr w:type="spellEnd"/>
      <w:r w:rsidRPr="00544ABF">
        <w:rPr>
          <w:rFonts w:ascii="Times New Roman" w:eastAsia="Times New Roman" w:hAnsi="Times New Roman" w:cs="Times New Roman"/>
          <w:sz w:val="24"/>
          <w:szCs w:val="24"/>
          <w:lang w:eastAsia="de-DE"/>
        </w:rPr>
        <w:t xml:space="preserve"> handelt es sich teilweise um schlecht wasserlösliche Wirkstoffe (</w:t>
      </w:r>
      <w:proofErr w:type="spellStart"/>
      <w:r w:rsidRPr="00544ABF">
        <w:rPr>
          <w:rFonts w:ascii="Times New Roman" w:eastAsia="Times New Roman" w:hAnsi="Times New Roman" w:cs="Times New Roman"/>
          <w:sz w:val="24"/>
          <w:szCs w:val="24"/>
          <w:lang w:eastAsia="de-DE"/>
        </w:rPr>
        <w:t>Carbamazepin</w:t>
      </w:r>
      <w:proofErr w:type="spellEnd"/>
      <w:r w:rsidRPr="00544ABF">
        <w:rPr>
          <w:rFonts w:ascii="Times New Roman" w:eastAsia="Times New Roman" w:hAnsi="Times New Roman" w:cs="Times New Roman"/>
          <w:sz w:val="24"/>
          <w:szCs w:val="24"/>
          <w:lang w:eastAsia="de-DE"/>
        </w:rPr>
        <w:t xml:space="preserve">, </w:t>
      </w:r>
      <w:proofErr w:type="spellStart"/>
      <w:r w:rsidRPr="00544ABF">
        <w:rPr>
          <w:rFonts w:ascii="Times New Roman" w:eastAsia="Times New Roman" w:hAnsi="Times New Roman" w:cs="Times New Roman"/>
          <w:sz w:val="24"/>
          <w:szCs w:val="24"/>
          <w:lang w:eastAsia="de-DE"/>
        </w:rPr>
        <w:t>Phenytoin</w:t>
      </w:r>
      <w:proofErr w:type="spellEnd"/>
      <w:r w:rsidRPr="00544ABF">
        <w:rPr>
          <w:rFonts w:ascii="Times New Roman" w:eastAsia="Times New Roman" w:hAnsi="Times New Roman" w:cs="Times New Roman"/>
          <w:sz w:val="24"/>
          <w:szCs w:val="24"/>
          <w:lang w:eastAsia="de-DE"/>
        </w:rPr>
        <w:t xml:space="preserve">) mit möglichen Bioverfügbarkeitsproblemen und geringer therapeutischer Breite sowie um langsam freisetzende </w:t>
      </w:r>
      <w:proofErr w:type="spellStart"/>
      <w:r w:rsidRPr="00544ABF">
        <w:rPr>
          <w:rFonts w:ascii="Times New Roman" w:eastAsia="Times New Roman" w:hAnsi="Times New Roman" w:cs="Times New Roman"/>
          <w:sz w:val="24"/>
          <w:szCs w:val="24"/>
          <w:lang w:eastAsia="de-DE"/>
        </w:rPr>
        <w:t>Retardpräparate</w:t>
      </w:r>
      <w:proofErr w:type="spellEnd"/>
      <w:r w:rsidRPr="00544ABF">
        <w:rPr>
          <w:rFonts w:ascii="Times New Roman" w:eastAsia="Times New Roman" w:hAnsi="Times New Roman" w:cs="Times New Roman"/>
          <w:sz w:val="24"/>
          <w:szCs w:val="24"/>
          <w:lang w:eastAsia="de-DE"/>
        </w:rPr>
        <w:t xml:space="preserve">. Dafür sollte möglichst ein Bioäquivalenznachweis aus In-vivo-Studien vorliegen (2).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xml:space="preserve">»Zwar verordnen wir unseren Patienten bei Neueinstellung durchaus ein Generikum«, erklärt </w:t>
      </w:r>
      <w:proofErr w:type="spellStart"/>
      <w:r w:rsidRPr="00544ABF">
        <w:rPr>
          <w:rFonts w:ascii="Times New Roman" w:eastAsia="Times New Roman" w:hAnsi="Times New Roman" w:cs="Times New Roman"/>
          <w:sz w:val="24"/>
          <w:szCs w:val="24"/>
          <w:lang w:eastAsia="de-DE"/>
        </w:rPr>
        <w:t>Kuczaty</w:t>
      </w:r>
      <w:proofErr w:type="spellEnd"/>
      <w:r w:rsidRPr="00544ABF">
        <w:rPr>
          <w:rFonts w:ascii="Times New Roman" w:eastAsia="Times New Roman" w:hAnsi="Times New Roman" w:cs="Times New Roman"/>
          <w:sz w:val="24"/>
          <w:szCs w:val="24"/>
          <w:lang w:eastAsia="de-DE"/>
        </w:rPr>
        <w:t xml:space="preserve">. »Wir vermeiden aber zu wechseln.« Denn eine Umstellung könne gefährlich sein: Die Wirkstoffkonzentration im Serum kann um bis zu 50 Prozent schwanken. Die Umstellung von Medikamenten muss von Kind, Eltern, Arzt und Apotheker daher immer sehr aufmerksam begleitet werden und sollte so selten wie möglich erfolgen. Der Apotheker sollte das abgegebene Fertigarzneimittel (nicht nur den Wirkstoff) möglichst in einem Epilepsieausweis dokumentieren. Ein </w:t>
      </w:r>
      <w:proofErr w:type="spellStart"/>
      <w:r w:rsidRPr="00544ABF">
        <w:rPr>
          <w:rFonts w:ascii="Times New Roman" w:eastAsia="Times New Roman" w:hAnsi="Times New Roman" w:cs="Times New Roman"/>
          <w:sz w:val="24"/>
          <w:szCs w:val="24"/>
          <w:lang w:eastAsia="de-DE"/>
        </w:rPr>
        <w:t>Präparatewechsel</w:t>
      </w:r>
      <w:proofErr w:type="spellEnd"/>
      <w:r w:rsidRPr="00544ABF">
        <w:rPr>
          <w:rFonts w:ascii="Times New Roman" w:eastAsia="Times New Roman" w:hAnsi="Times New Roman" w:cs="Times New Roman"/>
          <w:sz w:val="24"/>
          <w:szCs w:val="24"/>
          <w:lang w:eastAsia="de-DE"/>
        </w:rPr>
        <w:t xml:space="preserve"> ist auf jeden Fall zu vermeiden, wenn er beim Patienten zu Compliance-Problemen führen könnte.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b/>
          <w:bCs/>
          <w:sz w:val="24"/>
          <w:szCs w:val="24"/>
          <w:lang w:eastAsia="de-DE"/>
        </w:rPr>
        <w:t>Wann darf abgesetzt werden?</w:t>
      </w:r>
      <w:r w:rsidRPr="00544ABF">
        <w:rPr>
          <w:rFonts w:ascii="Times New Roman" w:eastAsia="Times New Roman" w:hAnsi="Times New Roman" w:cs="Times New Roman"/>
          <w:sz w:val="24"/>
          <w:szCs w:val="24"/>
          <w:lang w:eastAsia="de-DE"/>
        </w:rPr>
        <w:t xml:space="preserve">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xml:space="preserve">Bei Anfallsfreiheit kann die Beendigung der Therapie versucht werden. Dabei wird die Dosierung der </w:t>
      </w:r>
      <w:proofErr w:type="spellStart"/>
      <w:r w:rsidRPr="00544ABF">
        <w:rPr>
          <w:rFonts w:ascii="Times New Roman" w:eastAsia="Times New Roman" w:hAnsi="Times New Roman" w:cs="Times New Roman"/>
          <w:sz w:val="24"/>
          <w:szCs w:val="24"/>
          <w:lang w:eastAsia="de-DE"/>
        </w:rPr>
        <w:t>Antiepileptika</w:t>
      </w:r>
      <w:proofErr w:type="spellEnd"/>
      <w:r w:rsidRPr="00544ABF">
        <w:rPr>
          <w:rFonts w:ascii="Times New Roman" w:eastAsia="Times New Roman" w:hAnsi="Times New Roman" w:cs="Times New Roman"/>
          <w:sz w:val="24"/>
          <w:szCs w:val="24"/>
          <w:lang w:eastAsia="de-DE"/>
        </w:rPr>
        <w:t xml:space="preserve"> unter EEG-Kontrolle über sechs bis zwölf Monate stufenweise erniedrigt. Der richtige Zeitpunkt für das Absetzen im Kindesalter ist unbekannt. Für die Entscheidung ist immer eine individuelle Abwägung von Grunderkrankung, Epilepsieform und psychosozialen Umständen erforderlich (9).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xml:space="preserve">Bei Neugeborenen besteht Übereinstimmung, </w:t>
      </w:r>
      <w:proofErr w:type="spellStart"/>
      <w:r w:rsidRPr="00544ABF">
        <w:rPr>
          <w:rFonts w:ascii="Times New Roman" w:eastAsia="Times New Roman" w:hAnsi="Times New Roman" w:cs="Times New Roman"/>
          <w:sz w:val="24"/>
          <w:szCs w:val="24"/>
          <w:lang w:eastAsia="de-DE"/>
        </w:rPr>
        <w:t>Antiepileptika</w:t>
      </w:r>
      <w:proofErr w:type="spellEnd"/>
      <w:r w:rsidRPr="00544ABF">
        <w:rPr>
          <w:rFonts w:ascii="Times New Roman" w:eastAsia="Times New Roman" w:hAnsi="Times New Roman" w:cs="Times New Roman"/>
          <w:sz w:val="24"/>
          <w:szCs w:val="24"/>
          <w:lang w:eastAsia="de-DE"/>
        </w:rPr>
        <w:t xml:space="preserve"> innerhalb von zwei bis zwölf Wochen nach dem letzten Anfall abzusetzen. Bei der Rolando-Epilepsie sind ein bis drei Jahre Anfallsfreiheit ausreichend. Im Fall einer symptomatisch fokalen Epilepsie ist die Grunderkrankung mitentscheidend für das Absetzen. Die Behandlung der Absence-Epilepsie kann nach zwei Jahren beendet werden. Die Medikation wird immer langsam ausgeschlichen (9).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xml:space="preserve">Etwa ein Drittel der Epilepsiepatienten spricht nur unzureichend auf eine medikamentöse Behandlung an (4): Obwohl das Kind bereits unter Nebenwirkungen leidet, treten immer noch Anfälle auf. Manchmal ist die Erklärung einfach. Die Dosis reicht nicht mehr, weil das Kind gewachsen ist und zugenommen hat.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lastRenderedPageBreak/>
        <w:t>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xml:space="preserve">Ist jedoch sichergestellt, dass der Patient das Medikament regelmäßig und in ausreichend hoher Dosierung eingenommen hat, sollte umgestellt werden. »Außer bei </w:t>
      </w:r>
      <w:proofErr w:type="spellStart"/>
      <w:r w:rsidRPr="00544ABF">
        <w:rPr>
          <w:rFonts w:ascii="Times New Roman" w:eastAsia="Times New Roman" w:hAnsi="Times New Roman" w:cs="Times New Roman"/>
          <w:sz w:val="24"/>
          <w:szCs w:val="24"/>
          <w:lang w:eastAsia="de-DE"/>
        </w:rPr>
        <w:t>Valproinsäure</w:t>
      </w:r>
      <w:proofErr w:type="spellEnd"/>
      <w:r w:rsidRPr="00544ABF">
        <w:rPr>
          <w:rFonts w:ascii="Times New Roman" w:eastAsia="Times New Roman" w:hAnsi="Times New Roman" w:cs="Times New Roman"/>
          <w:sz w:val="24"/>
          <w:szCs w:val="24"/>
          <w:lang w:eastAsia="de-DE"/>
        </w:rPr>
        <w:t xml:space="preserve"> ist es wenig sinnvoll, lange zu warten«, erklärt </w:t>
      </w:r>
      <w:proofErr w:type="spellStart"/>
      <w:r w:rsidRPr="00544ABF">
        <w:rPr>
          <w:rFonts w:ascii="Times New Roman" w:eastAsia="Times New Roman" w:hAnsi="Times New Roman" w:cs="Times New Roman"/>
          <w:sz w:val="24"/>
          <w:szCs w:val="24"/>
          <w:lang w:eastAsia="de-DE"/>
        </w:rPr>
        <w:t>Kuczaty</w:t>
      </w:r>
      <w:proofErr w:type="spellEnd"/>
      <w:r w:rsidRPr="00544ABF">
        <w:rPr>
          <w:rFonts w:ascii="Times New Roman" w:eastAsia="Times New Roman" w:hAnsi="Times New Roman" w:cs="Times New Roman"/>
          <w:sz w:val="24"/>
          <w:szCs w:val="24"/>
          <w:lang w:eastAsia="de-DE"/>
        </w:rPr>
        <w:t xml:space="preserve">. »Im Allgemeinen beginnen wir nach einer bis zwei Wochen mit der Umstellung auf ein anderes Präparat. Wir dosieren zunächst das neue </w:t>
      </w:r>
      <w:proofErr w:type="spellStart"/>
      <w:r w:rsidRPr="00544ABF">
        <w:rPr>
          <w:rFonts w:ascii="Times New Roman" w:eastAsia="Times New Roman" w:hAnsi="Times New Roman" w:cs="Times New Roman"/>
          <w:sz w:val="24"/>
          <w:szCs w:val="24"/>
          <w:lang w:eastAsia="de-DE"/>
        </w:rPr>
        <w:t>Antiepileptikum</w:t>
      </w:r>
      <w:proofErr w:type="spellEnd"/>
      <w:r w:rsidRPr="00544ABF">
        <w:rPr>
          <w:rFonts w:ascii="Times New Roman" w:eastAsia="Times New Roman" w:hAnsi="Times New Roman" w:cs="Times New Roman"/>
          <w:sz w:val="24"/>
          <w:szCs w:val="24"/>
          <w:lang w:eastAsia="de-DE"/>
        </w:rPr>
        <w:t xml:space="preserve"> ein. Zeigt sich eine gute Wirksamkeit, schleichen wir das alte aus.«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xml:space="preserve">Was tun, wenn auch das neue </w:t>
      </w:r>
      <w:proofErr w:type="spellStart"/>
      <w:r w:rsidRPr="00544ABF">
        <w:rPr>
          <w:rFonts w:ascii="Times New Roman" w:eastAsia="Times New Roman" w:hAnsi="Times New Roman" w:cs="Times New Roman"/>
          <w:sz w:val="24"/>
          <w:szCs w:val="24"/>
          <w:lang w:eastAsia="de-DE"/>
        </w:rPr>
        <w:t>Antiepileptikum</w:t>
      </w:r>
      <w:proofErr w:type="spellEnd"/>
      <w:r w:rsidRPr="00544ABF">
        <w:rPr>
          <w:rFonts w:ascii="Times New Roman" w:eastAsia="Times New Roman" w:hAnsi="Times New Roman" w:cs="Times New Roman"/>
          <w:sz w:val="24"/>
          <w:szCs w:val="24"/>
          <w:lang w:eastAsia="de-DE"/>
        </w:rPr>
        <w:t xml:space="preserve"> keine ausreichende Wirksamkeit zeigt? Wann soll man mehrere Präparate kombinieren? »Da gehen die Meinungen auseinander«, stellt Schulze-</w:t>
      </w:r>
      <w:proofErr w:type="spellStart"/>
      <w:r w:rsidRPr="00544ABF">
        <w:rPr>
          <w:rFonts w:ascii="Times New Roman" w:eastAsia="Times New Roman" w:hAnsi="Times New Roman" w:cs="Times New Roman"/>
          <w:sz w:val="24"/>
          <w:szCs w:val="24"/>
          <w:lang w:eastAsia="de-DE"/>
        </w:rPr>
        <w:t>Bonhage</w:t>
      </w:r>
      <w:proofErr w:type="spellEnd"/>
      <w:r w:rsidRPr="00544ABF">
        <w:rPr>
          <w:rFonts w:ascii="Times New Roman" w:eastAsia="Times New Roman" w:hAnsi="Times New Roman" w:cs="Times New Roman"/>
          <w:sz w:val="24"/>
          <w:szCs w:val="24"/>
          <w:lang w:eastAsia="de-DE"/>
        </w:rPr>
        <w:t xml:space="preserve"> fest. »Es ist nicht nachgewiesen, dass es besser ist, zunächst mehrere Monotherapien auszuprobieren als relativ schnell mit einer Kombinationstherapie zu beginnen. Meist werden mindestens zwei Monotherapien getestet, bevor man sich für eine Kombination entscheidet. Die Medikamente der zweiten Generation sind wesentlich besser kombinierbar, da sie weniger Interaktionen zeigen.«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xml:space="preserve">Bei manchen Epilepsieformen wirken die verfügbaren Arzneistoffe allerdings oft nur unzureichend (4). »Besonders schwer haben es Patienten, die unter einer Hippocampus-Sklerose oder einer </w:t>
      </w:r>
      <w:proofErr w:type="spellStart"/>
      <w:r w:rsidRPr="00544ABF">
        <w:rPr>
          <w:rFonts w:ascii="Times New Roman" w:eastAsia="Times New Roman" w:hAnsi="Times New Roman" w:cs="Times New Roman"/>
          <w:sz w:val="24"/>
          <w:szCs w:val="24"/>
          <w:lang w:eastAsia="de-DE"/>
        </w:rPr>
        <w:t>corticalen</w:t>
      </w:r>
      <w:proofErr w:type="spellEnd"/>
      <w:r w:rsidRPr="00544ABF">
        <w:rPr>
          <w:rFonts w:ascii="Times New Roman" w:eastAsia="Times New Roman" w:hAnsi="Times New Roman" w:cs="Times New Roman"/>
          <w:sz w:val="24"/>
          <w:szCs w:val="24"/>
          <w:lang w:eastAsia="de-DE"/>
        </w:rPr>
        <w:t xml:space="preserve"> Dysplasie leiden«, sagt Schulze-</w:t>
      </w:r>
      <w:proofErr w:type="spellStart"/>
      <w:r w:rsidRPr="00544ABF">
        <w:rPr>
          <w:rFonts w:ascii="Times New Roman" w:eastAsia="Times New Roman" w:hAnsi="Times New Roman" w:cs="Times New Roman"/>
          <w:sz w:val="24"/>
          <w:szCs w:val="24"/>
          <w:lang w:eastAsia="de-DE"/>
        </w:rPr>
        <w:t>Bonhage</w:t>
      </w:r>
      <w:proofErr w:type="spellEnd"/>
      <w:r w:rsidRPr="00544ABF">
        <w:rPr>
          <w:rFonts w:ascii="Times New Roman" w:eastAsia="Times New Roman" w:hAnsi="Times New Roman" w:cs="Times New Roman"/>
          <w:sz w:val="24"/>
          <w:szCs w:val="24"/>
          <w:lang w:eastAsia="de-DE"/>
        </w:rPr>
        <w:t xml:space="preserve">. Die Hippocampus-Sklerose ist durch Nervenzellausfälle im Unterhorn des Seitenventrikels charakterisiert; bei der fokalen </w:t>
      </w:r>
      <w:proofErr w:type="spellStart"/>
      <w:r w:rsidRPr="00544ABF">
        <w:rPr>
          <w:rFonts w:ascii="Times New Roman" w:eastAsia="Times New Roman" w:hAnsi="Times New Roman" w:cs="Times New Roman"/>
          <w:sz w:val="24"/>
          <w:szCs w:val="24"/>
          <w:lang w:eastAsia="de-DE"/>
        </w:rPr>
        <w:t>corticalen</w:t>
      </w:r>
      <w:proofErr w:type="spellEnd"/>
      <w:r w:rsidRPr="00544ABF">
        <w:rPr>
          <w:rFonts w:ascii="Times New Roman" w:eastAsia="Times New Roman" w:hAnsi="Times New Roman" w:cs="Times New Roman"/>
          <w:sz w:val="24"/>
          <w:szCs w:val="24"/>
          <w:lang w:eastAsia="de-DE"/>
        </w:rPr>
        <w:t xml:space="preserve"> Dysplasie handelt es sich um eine Entwicklungsstörung im Bereich der Großhirnrinde. Nur jeder zehnte Patient mit einer Hippocampus-Störung erlebt unter einer medikamentöse Therapie keine Anfälle mehr, bei einer fokalen </w:t>
      </w:r>
      <w:proofErr w:type="spellStart"/>
      <w:r w:rsidRPr="00544ABF">
        <w:rPr>
          <w:rFonts w:ascii="Times New Roman" w:eastAsia="Times New Roman" w:hAnsi="Times New Roman" w:cs="Times New Roman"/>
          <w:sz w:val="24"/>
          <w:szCs w:val="24"/>
          <w:lang w:eastAsia="de-DE"/>
        </w:rPr>
        <w:t>corticalen</w:t>
      </w:r>
      <w:proofErr w:type="spellEnd"/>
      <w:r w:rsidRPr="00544ABF">
        <w:rPr>
          <w:rFonts w:ascii="Times New Roman" w:eastAsia="Times New Roman" w:hAnsi="Times New Roman" w:cs="Times New Roman"/>
          <w:sz w:val="24"/>
          <w:szCs w:val="24"/>
          <w:lang w:eastAsia="de-DE"/>
        </w:rPr>
        <w:t xml:space="preserve"> Dysplasie sind es 24 Prozent. »Hier ist eine Operation zu erwägen«, sagt Schulze-</w:t>
      </w:r>
      <w:proofErr w:type="spellStart"/>
      <w:r w:rsidRPr="00544ABF">
        <w:rPr>
          <w:rFonts w:ascii="Times New Roman" w:eastAsia="Times New Roman" w:hAnsi="Times New Roman" w:cs="Times New Roman"/>
          <w:sz w:val="24"/>
          <w:szCs w:val="24"/>
          <w:lang w:eastAsia="de-DE"/>
        </w:rPr>
        <w:t>Bonhage</w:t>
      </w:r>
      <w:proofErr w:type="spellEnd"/>
      <w:r w:rsidRPr="00544ABF">
        <w:rPr>
          <w:rFonts w:ascii="Times New Roman" w:eastAsia="Times New Roman" w:hAnsi="Times New Roman" w:cs="Times New Roman"/>
          <w:sz w:val="24"/>
          <w:szCs w:val="24"/>
          <w:lang w:eastAsia="de-DE"/>
        </w:rPr>
        <w:t xml:space="preserve">. »Durch eine operative Entfernung des Fokus wird etwa die Hälfte der Patienten anfallsfrei.« </w:t>
      </w:r>
    </w:p>
    <w:p w:rsidR="00544ABF" w:rsidRPr="00544ABF" w:rsidRDefault="00544ABF" w:rsidP="00544ABF">
      <w:pPr>
        <w:rPr>
          <w:rFonts w:ascii="Arial" w:eastAsia="Times New Roman" w:hAnsi="Arial" w:cs="Arial"/>
          <w:sz w:val="20"/>
          <w:szCs w:val="20"/>
          <w:lang w:eastAsia="de-DE"/>
        </w:rPr>
      </w:pPr>
      <w:r w:rsidRPr="00544ABF">
        <w:rPr>
          <w:rFonts w:ascii="Times New Roman" w:eastAsia="Times New Roman" w:hAnsi="Times New Roman" w:cs="Times New Roman"/>
          <w:sz w:val="24"/>
          <w:szCs w:val="24"/>
          <w:lang w:eastAsia="de-DE"/>
        </w:rPr>
        <w:t> </w:t>
      </w:r>
      <w:r w:rsidRPr="00544ABF">
        <w:rPr>
          <w:rFonts w:ascii="Arial" w:eastAsia="Times New Roman" w:hAnsi="Arial" w:cs="Arial"/>
          <w:b/>
          <w:bCs/>
          <w:color w:val="000000"/>
          <w:sz w:val="24"/>
          <w:szCs w:val="24"/>
          <w:lang w:eastAsia="de-DE"/>
        </w:rPr>
        <w:t>Literatur</w:t>
      </w:r>
      <w:r w:rsidRPr="00544ABF">
        <w:rPr>
          <w:rFonts w:ascii="Times New Roman" w:eastAsia="Times New Roman" w:hAnsi="Times New Roman" w:cs="Times New Roman"/>
          <w:sz w:val="24"/>
          <w:szCs w:val="24"/>
          <w:lang w:eastAsia="de-DE"/>
        </w:rPr>
        <w:br/>
      </w:r>
      <w:r w:rsidRPr="00544ABF">
        <w:rPr>
          <w:rFonts w:ascii="Times New Roman" w:eastAsia="Times New Roman" w:hAnsi="Times New Roman" w:cs="Times New Roman"/>
          <w:noProof/>
          <w:sz w:val="24"/>
          <w:szCs w:val="24"/>
          <w:lang w:eastAsia="de-DE"/>
        </w:rPr>
        <w:drawing>
          <wp:inline distT="0" distB="0" distL="0" distR="0" wp14:anchorId="3AF1EF98" wp14:editId="20D67FB6">
            <wp:extent cx="6350" cy="44450"/>
            <wp:effectExtent l="0" t="0" r="0" b="0"/>
            <wp:docPr id="16" name="Bild 16" descr="http://www.pharmazeutische-zeitung.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harmazeutische-zeitung.de/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p w:rsidR="00544ABF" w:rsidRPr="00544ABF" w:rsidRDefault="00544ABF" w:rsidP="00544ABF">
      <w:pPr>
        <w:numPr>
          <w:ilvl w:val="0"/>
          <w:numId w:val="1"/>
        </w:numPr>
        <w:spacing w:before="100" w:beforeAutospacing="1" w:after="100" w:afterAutospacing="1" w:line="240" w:lineRule="auto"/>
        <w:rPr>
          <w:rFonts w:ascii="Arial" w:eastAsia="Times New Roman" w:hAnsi="Arial" w:cs="Arial"/>
          <w:sz w:val="20"/>
          <w:szCs w:val="20"/>
          <w:lang w:eastAsia="de-DE"/>
        </w:rPr>
      </w:pPr>
      <w:r w:rsidRPr="00544ABF">
        <w:rPr>
          <w:rFonts w:ascii="Arial" w:eastAsia="Times New Roman" w:hAnsi="Arial" w:cs="Arial"/>
          <w:sz w:val="20"/>
          <w:szCs w:val="20"/>
          <w:lang w:eastAsia="de-DE"/>
        </w:rPr>
        <w:t xml:space="preserve">Böhme, I. </w:t>
      </w:r>
      <w:proofErr w:type="spellStart"/>
      <w:r w:rsidRPr="00544ABF">
        <w:rPr>
          <w:rFonts w:ascii="Arial" w:eastAsia="Times New Roman" w:hAnsi="Arial" w:cs="Arial"/>
          <w:sz w:val="20"/>
          <w:szCs w:val="20"/>
          <w:lang w:eastAsia="de-DE"/>
        </w:rPr>
        <w:t>Lüddens</w:t>
      </w:r>
      <w:proofErr w:type="spellEnd"/>
      <w:r w:rsidRPr="00544ABF">
        <w:rPr>
          <w:rFonts w:ascii="Arial" w:eastAsia="Times New Roman" w:hAnsi="Arial" w:cs="Arial"/>
          <w:sz w:val="20"/>
          <w:szCs w:val="20"/>
          <w:lang w:eastAsia="de-DE"/>
        </w:rPr>
        <w:t xml:space="preserve">, H., Zielstrukturen für </w:t>
      </w:r>
      <w:proofErr w:type="spellStart"/>
      <w:r w:rsidRPr="00544ABF">
        <w:rPr>
          <w:rFonts w:ascii="Arial" w:eastAsia="Times New Roman" w:hAnsi="Arial" w:cs="Arial"/>
          <w:sz w:val="20"/>
          <w:szCs w:val="20"/>
          <w:lang w:eastAsia="de-DE"/>
        </w:rPr>
        <w:t>Antiepileptika</w:t>
      </w:r>
      <w:proofErr w:type="spellEnd"/>
      <w:r w:rsidRPr="00544ABF">
        <w:rPr>
          <w:rFonts w:ascii="Arial" w:eastAsia="Times New Roman" w:hAnsi="Arial" w:cs="Arial"/>
          <w:sz w:val="20"/>
          <w:szCs w:val="20"/>
          <w:lang w:eastAsia="de-DE"/>
        </w:rPr>
        <w:t xml:space="preserve">: Molekulare Neurobiologie der Epilepsie. Pharm. uns. Zeit 4 (2007) 262-268. </w:t>
      </w:r>
    </w:p>
    <w:p w:rsidR="00544ABF" w:rsidRPr="00544ABF" w:rsidRDefault="00544ABF" w:rsidP="00544ABF">
      <w:pPr>
        <w:numPr>
          <w:ilvl w:val="0"/>
          <w:numId w:val="1"/>
        </w:numPr>
        <w:spacing w:before="100" w:beforeAutospacing="1" w:after="100" w:afterAutospacing="1" w:line="240" w:lineRule="auto"/>
        <w:rPr>
          <w:rFonts w:ascii="Arial" w:eastAsia="Times New Roman" w:hAnsi="Arial" w:cs="Arial"/>
          <w:sz w:val="20"/>
          <w:szCs w:val="20"/>
          <w:lang w:eastAsia="de-DE"/>
        </w:rPr>
      </w:pPr>
      <w:proofErr w:type="spellStart"/>
      <w:r w:rsidRPr="00544ABF">
        <w:rPr>
          <w:rFonts w:ascii="Arial" w:eastAsia="Times New Roman" w:hAnsi="Arial" w:cs="Arial"/>
          <w:sz w:val="20"/>
          <w:szCs w:val="20"/>
          <w:lang w:eastAsia="de-DE"/>
        </w:rPr>
        <w:t>DPhG</w:t>
      </w:r>
      <w:proofErr w:type="spellEnd"/>
      <w:r w:rsidRPr="00544ABF">
        <w:rPr>
          <w:rFonts w:ascii="Arial" w:eastAsia="Times New Roman" w:hAnsi="Arial" w:cs="Arial"/>
          <w:sz w:val="20"/>
          <w:szCs w:val="20"/>
          <w:lang w:eastAsia="de-DE"/>
        </w:rPr>
        <w:t xml:space="preserve"> Leitlinie »Gute Substitutionspraxis«. 2008. </w:t>
      </w:r>
      <w:hyperlink r:id="rId6" w:tgtFrame="_blank" w:history="1">
        <w:r w:rsidRPr="00544ABF">
          <w:rPr>
            <w:rFonts w:ascii="Arial" w:eastAsia="Times New Roman" w:hAnsi="Arial" w:cs="Arial"/>
            <w:color w:val="0000FF"/>
            <w:sz w:val="20"/>
            <w:szCs w:val="20"/>
            <w:u w:val="single"/>
            <w:lang w:eastAsia="de-DE"/>
          </w:rPr>
          <w:t>www.dphg.de/lib/dphg_leitlinie01_gsp_02-1.pdf</w:t>
        </w:r>
      </w:hyperlink>
      <w:r w:rsidRPr="00544ABF">
        <w:rPr>
          <w:rFonts w:ascii="Arial" w:eastAsia="Times New Roman" w:hAnsi="Arial" w:cs="Arial"/>
          <w:sz w:val="20"/>
          <w:szCs w:val="20"/>
          <w:lang w:eastAsia="de-DE"/>
        </w:rPr>
        <w:t xml:space="preserve">. </w:t>
      </w:r>
    </w:p>
    <w:p w:rsidR="00544ABF" w:rsidRPr="00544ABF" w:rsidRDefault="00544ABF" w:rsidP="00544ABF">
      <w:pPr>
        <w:numPr>
          <w:ilvl w:val="0"/>
          <w:numId w:val="1"/>
        </w:numPr>
        <w:spacing w:before="100" w:beforeAutospacing="1" w:after="100" w:afterAutospacing="1" w:line="240" w:lineRule="auto"/>
        <w:rPr>
          <w:rFonts w:ascii="Arial" w:eastAsia="Times New Roman" w:hAnsi="Arial" w:cs="Arial"/>
          <w:sz w:val="20"/>
          <w:szCs w:val="20"/>
          <w:lang w:eastAsia="de-DE"/>
        </w:rPr>
      </w:pPr>
      <w:r w:rsidRPr="00544ABF">
        <w:rPr>
          <w:rFonts w:ascii="Arial" w:eastAsia="Times New Roman" w:hAnsi="Arial" w:cs="Arial"/>
          <w:sz w:val="20"/>
          <w:szCs w:val="20"/>
          <w:lang w:eastAsia="de-DE"/>
        </w:rPr>
        <w:t xml:space="preserve">Forum Epilepsie, Epilepsie im Kindesalter. Spezielle Aspekte bei Neugeborenen, Kleinkindern und älteren Kindern. 2008. </w:t>
      </w:r>
      <w:hyperlink r:id="rId7" w:tgtFrame="_blank" w:history="1">
        <w:r w:rsidRPr="00544ABF">
          <w:rPr>
            <w:rFonts w:ascii="Arial" w:eastAsia="Times New Roman" w:hAnsi="Arial" w:cs="Arial"/>
            <w:color w:val="0000FF"/>
            <w:sz w:val="20"/>
            <w:szCs w:val="20"/>
            <w:u w:val="single"/>
            <w:lang w:eastAsia="de-DE"/>
          </w:rPr>
          <w:t>www.epi.ch/forum/isfiles/fe_d_02_04.pdf</w:t>
        </w:r>
      </w:hyperlink>
      <w:r w:rsidRPr="00544ABF">
        <w:rPr>
          <w:rFonts w:ascii="Arial" w:eastAsia="Times New Roman" w:hAnsi="Arial" w:cs="Arial"/>
          <w:sz w:val="20"/>
          <w:szCs w:val="20"/>
          <w:lang w:eastAsia="de-DE"/>
        </w:rPr>
        <w:t xml:space="preserve">. </w:t>
      </w:r>
    </w:p>
    <w:p w:rsidR="00544ABF" w:rsidRPr="00544ABF" w:rsidRDefault="00544ABF" w:rsidP="00544ABF">
      <w:pPr>
        <w:numPr>
          <w:ilvl w:val="0"/>
          <w:numId w:val="1"/>
        </w:numPr>
        <w:spacing w:before="100" w:beforeAutospacing="1" w:after="100" w:afterAutospacing="1" w:line="240" w:lineRule="auto"/>
        <w:rPr>
          <w:rFonts w:ascii="Arial" w:eastAsia="Times New Roman" w:hAnsi="Arial" w:cs="Arial"/>
          <w:sz w:val="20"/>
          <w:szCs w:val="20"/>
          <w:lang w:eastAsia="de-DE"/>
        </w:rPr>
      </w:pPr>
      <w:proofErr w:type="spellStart"/>
      <w:r w:rsidRPr="00544ABF">
        <w:rPr>
          <w:rFonts w:ascii="Arial" w:eastAsia="Times New Roman" w:hAnsi="Arial" w:cs="Arial"/>
          <w:sz w:val="20"/>
          <w:szCs w:val="20"/>
          <w:lang w:eastAsia="de-DE"/>
        </w:rPr>
        <w:t>Ganso</w:t>
      </w:r>
      <w:proofErr w:type="spellEnd"/>
      <w:r w:rsidRPr="00544ABF">
        <w:rPr>
          <w:rFonts w:ascii="Arial" w:eastAsia="Times New Roman" w:hAnsi="Arial" w:cs="Arial"/>
          <w:sz w:val="20"/>
          <w:szCs w:val="20"/>
          <w:lang w:eastAsia="de-DE"/>
        </w:rPr>
        <w:t xml:space="preserve">, M., Krämer, I., Pharmazeutische Betreuung von Epilepsie-Patienten: Betreuung im ambulanten und stationären Sektor. Pharm. uns. Zeit 4 (2007) 288-297. </w:t>
      </w:r>
    </w:p>
    <w:p w:rsidR="00544ABF" w:rsidRPr="00544ABF" w:rsidRDefault="00544ABF" w:rsidP="00544ABF">
      <w:pPr>
        <w:numPr>
          <w:ilvl w:val="0"/>
          <w:numId w:val="1"/>
        </w:numPr>
        <w:spacing w:before="100" w:beforeAutospacing="1" w:after="100" w:afterAutospacing="1" w:line="240" w:lineRule="auto"/>
        <w:rPr>
          <w:rFonts w:ascii="Arial" w:eastAsia="Times New Roman" w:hAnsi="Arial" w:cs="Arial"/>
          <w:sz w:val="20"/>
          <w:szCs w:val="20"/>
          <w:lang w:eastAsia="de-DE"/>
        </w:rPr>
      </w:pPr>
      <w:r w:rsidRPr="00544ABF">
        <w:rPr>
          <w:rFonts w:ascii="Arial" w:eastAsia="Times New Roman" w:hAnsi="Arial" w:cs="Arial"/>
          <w:sz w:val="20"/>
          <w:szCs w:val="20"/>
          <w:lang w:eastAsia="de-DE"/>
        </w:rPr>
        <w:t xml:space="preserve">Haverkamp, F., Bölling, T., </w:t>
      </w:r>
      <w:proofErr w:type="spellStart"/>
      <w:r w:rsidRPr="00544ABF">
        <w:rPr>
          <w:rFonts w:ascii="Arial" w:eastAsia="Times New Roman" w:hAnsi="Arial" w:cs="Arial"/>
          <w:sz w:val="20"/>
          <w:szCs w:val="20"/>
          <w:lang w:eastAsia="de-DE"/>
        </w:rPr>
        <w:t>Noeker</w:t>
      </w:r>
      <w:proofErr w:type="spellEnd"/>
      <w:r w:rsidRPr="00544ABF">
        <w:rPr>
          <w:rFonts w:ascii="Arial" w:eastAsia="Times New Roman" w:hAnsi="Arial" w:cs="Arial"/>
          <w:sz w:val="20"/>
          <w:szCs w:val="20"/>
          <w:lang w:eastAsia="de-DE"/>
        </w:rPr>
        <w:t xml:space="preserve">, M., Neuropsychologische Risiken für die kognitive Informationsverarbeitung bei Kindern mit Epilepsie. </w:t>
      </w:r>
      <w:proofErr w:type="spellStart"/>
      <w:r w:rsidRPr="00544ABF">
        <w:rPr>
          <w:rFonts w:ascii="Arial" w:eastAsia="Times New Roman" w:hAnsi="Arial" w:cs="Arial"/>
          <w:sz w:val="20"/>
          <w:szCs w:val="20"/>
          <w:lang w:eastAsia="de-DE"/>
        </w:rPr>
        <w:t>Monatsschr</w:t>
      </w:r>
      <w:proofErr w:type="spellEnd"/>
      <w:r w:rsidRPr="00544ABF">
        <w:rPr>
          <w:rFonts w:ascii="Arial" w:eastAsia="Times New Roman" w:hAnsi="Arial" w:cs="Arial"/>
          <w:sz w:val="20"/>
          <w:szCs w:val="20"/>
          <w:lang w:eastAsia="de-DE"/>
        </w:rPr>
        <w:t xml:space="preserve">. </w:t>
      </w:r>
      <w:proofErr w:type="spellStart"/>
      <w:r w:rsidRPr="00544ABF">
        <w:rPr>
          <w:rFonts w:ascii="Arial" w:eastAsia="Times New Roman" w:hAnsi="Arial" w:cs="Arial"/>
          <w:sz w:val="20"/>
          <w:szCs w:val="20"/>
          <w:lang w:eastAsia="de-DE"/>
        </w:rPr>
        <w:t>Kinderheilkd</w:t>
      </w:r>
      <w:proofErr w:type="spellEnd"/>
      <w:r w:rsidRPr="00544ABF">
        <w:rPr>
          <w:rFonts w:ascii="Arial" w:eastAsia="Times New Roman" w:hAnsi="Arial" w:cs="Arial"/>
          <w:sz w:val="20"/>
          <w:szCs w:val="20"/>
          <w:lang w:eastAsia="de-DE"/>
        </w:rPr>
        <w:t xml:space="preserve">. 145 (1997) 1208-1215. </w:t>
      </w:r>
    </w:p>
    <w:p w:rsidR="00544ABF" w:rsidRPr="00544ABF" w:rsidRDefault="00544ABF" w:rsidP="00544ABF">
      <w:pPr>
        <w:numPr>
          <w:ilvl w:val="0"/>
          <w:numId w:val="1"/>
        </w:numPr>
        <w:spacing w:before="100" w:beforeAutospacing="1" w:after="100" w:afterAutospacing="1" w:line="240" w:lineRule="auto"/>
        <w:rPr>
          <w:rFonts w:ascii="Arial" w:eastAsia="Times New Roman" w:hAnsi="Arial" w:cs="Arial"/>
          <w:sz w:val="20"/>
          <w:szCs w:val="20"/>
          <w:lang w:eastAsia="de-DE"/>
        </w:rPr>
      </w:pPr>
      <w:proofErr w:type="spellStart"/>
      <w:r w:rsidRPr="00544ABF">
        <w:rPr>
          <w:rFonts w:ascii="Arial" w:eastAsia="Times New Roman" w:hAnsi="Arial" w:cs="Arial"/>
          <w:sz w:val="20"/>
          <w:szCs w:val="20"/>
          <w:lang w:eastAsia="de-DE"/>
        </w:rPr>
        <w:t>Jokeit</w:t>
      </w:r>
      <w:proofErr w:type="spellEnd"/>
      <w:r w:rsidRPr="00544ABF">
        <w:rPr>
          <w:rFonts w:ascii="Arial" w:eastAsia="Times New Roman" w:hAnsi="Arial" w:cs="Arial"/>
          <w:sz w:val="20"/>
          <w:szCs w:val="20"/>
          <w:lang w:eastAsia="de-DE"/>
        </w:rPr>
        <w:t xml:space="preserve">, H., Grunwald, T., Epilepsie und Gedächtnisbeeinträchtigungen. Z. </w:t>
      </w:r>
      <w:proofErr w:type="spellStart"/>
      <w:r w:rsidRPr="00544ABF">
        <w:rPr>
          <w:rFonts w:ascii="Arial" w:eastAsia="Times New Roman" w:hAnsi="Arial" w:cs="Arial"/>
          <w:sz w:val="20"/>
          <w:szCs w:val="20"/>
          <w:lang w:eastAsia="de-DE"/>
        </w:rPr>
        <w:t>Epileptol</w:t>
      </w:r>
      <w:proofErr w:type="spellEnd"/>
      <w:r w:rsidRPr="00544ABF">
        <w:rPr>
          <w:rFonts w:ascii="Arial" w:eastAsia="Times New Roman" w:hAnsi="Arial" w:cs="Arial"/>
          <w:sz w:val="20"/>
          <w:szCs w:val="20"/>
          <w:lang w:eastAsia="de-DE"/>
        </w:rPr>
        <w:t xml:space="preserve">. 16 (2003) 137-143. </w:t>
      </w:r>
    </w:p>
    <w:p w:rsidR="00544ABF" w:rsidRPr="00544ABF" w:rsidRDefault="00544ABF" w:rsidP="00544ABF">
      <w:pPr>
        <w:numPr>
          <w:ilvl w:val="0"/>
          <w:numId w:val="1"/>
        </w:numPr>
        <w:spacing w:before="100" w:beforeAutospacing="1" w:after="100" w:afterAutospacing="1" w:line="240" w:lineRule="auto"/>
        <w:rPr>
          <w:rFonts w:ascii="Arial" w:eastAsia="Times New Roman" w:hAnsi="Arial" w:cs="Arial"/>
          <w:sz w:val="20"/>
          <w:szCs w:val="20"/>
          <w:lang w:eastAsia="de-DE"/>
        </w:rPr>
      </w:pPr>
      <w:r w:rsidRPr="00544ABF">
        <w:rPr>
          <w:rFonts w:ascii="Arial" w:eastAsia="Times New Roman" w:hAnsi="Arial" w:cs="Arial"/>
          <w:sz w:val="20"/>
          <w:szCs w:val="20"/>
          <w:lang w:eastAsia="de-DE"/>
        </w:rPr>
        <w:t xml:space="preserve">Mutschler, E., et al., Mutschler Arzneimittelwirkungen kompakt. Basiswissen Pharmakologie und Toxikologie. Wiss. </w:t>
      </w:r>
      <w:proofErr w:type="spellStart"/>
      <w:r w:rsidRPr="00544ABF">
        <w:rPr>
          <w:rFonts w:ascii="Arial" w:eastAsia="Times New Roman" w:hAnsi="Arial" w:cs="Arial"/>
          <w:sz w:val="20"/>
          <w:szCs w:val="20"/>
          <w:lang w:eastAsia="de-DE"/>
        </w:rPr>
        <w:t>Verlagsges</w:t>
      </w:r>
      <w:proofErr w:type="spellEnd"/>
      <w:r w:rsidRPr="00544ABF">
        <w:rPr>
          <w:rFonts w:ascii="Arial" w:eastAsia="Times New Roman" w:hAnsi="Arial" w:cs="Arial"/>
          <w:sz w:val="20"/>
          <w:szCs w:val="20"/>
          <w:lang w:eastAsia="de-DE"/>
        </w:rPr>
        <w:t xml:space="preserve">. Stuttgart, 2. Aufl. 2006. </w:t>
      </w:r>
    </w:p>
    <w:p w:rsidR="00544ABF" w:rsidRPr="00544ABF" w:rsidRDefault="00544ABF" w:rsidP="00544ABF">
      <w:pPr>
        <w:numPr>
          <w:ilvl w:val="0"/>
          <w:numId w:val="1"/>
        </w:numPr>
        <w:spacing w:before="100" w:beforeAutospacing="1" w:after="100" w:afterAutospacing="1" w:line="240" w:lineRule="auto"/>
        <w:rPr>
          <w:rFonts w:ascii="Arial" w:eastAsia="Times New Roman" w:hAnsi="Arial" w:cs="Arial"/>
          <w:sz w:val="20"/>
          <w:szCs w:val="20"/>
          <w:lang w:eastAsia="de-DE"/>
        </w:rPr>
      </w:pPr>
      <w:r w:rsidRPr="00544ABF">
        <w:rPr>
          <w:rFonts w:ascii="Arial" w:eastAsia="Times New Roman" w:hAnsi="Arial" w:cs="Arial"/>
          <w:sz w:val="20"/>
          <w:szCs w:val="20"/>
          <w:lang w:eastAsia="de-DE"/>
        </w:rPr>
        <w:t xml:space="preserve">Petermann, F., Rau, J., Epilepsien im Jugendalter. Psychosoziale Anpassung und Krankheitsbewältigung. Zeitschrift für Psychiatrie, Psychologie und Psychotherapie 55, Nr. 3 (2007) 177-184. </w:t>
      </w:r>
    </w:p>
    <w:p w:rsidR="00544ABF" w:rsidRPr="00544ABF" w:rsidRDefault="00544ABF" w:rsidP="00544ABF">
      <w:pPr>
        <w:numPr>
          <w:ilvl w:val="0"/>
          <w:numId w:val="1"/>
        </w:numPr>
        <w:spacing w:before="100" w:beforeAutospacing="1" w:after="100" w:afterAutospacing="1" w:line="240" w:lineRule="auto"/>
        <w:rPr>
          <w:rFonts w:ascii="Arial" w:eastAsia="Times New Roman" w:hAnsi="Arial" w:cs="Arial"/>
          <w:sz w:val="20"/>
          <w:szCs w:val="20"/>
          <w:lang w:eastAsia="de-DE"/>
        </w:rPr>
      </w:pPr>
      <w:r w:rsidRPr="00544ABF">
        <w:rPr>
          <w:rFonts w:ascii="Arial" w:eastAsia="Times New Roman" w:hAnsi="Arial" w:cs="Arial"/>
          <w:sz w:val="20"/>
          <w:szCs w:val="20"/>
          <w:lang w:eastAsia="de-DE"/>
        </w:rPr>
        <w:t xml:space="preserve">Schmitt, B., et al., Epilepsie im Kindesalter: Wann kann die antiepileptische Therapie abgesetzt werden? Eine Meinungsäußerung des Königsteiner Arbeitskreises. Z. </w:t>
      </w:r>
      <w:proofErr w:type="spellStart"/>
      <w:r w:rsidRPr="00544ABF">
        <w:rPr>
          <w:rFonts w:ascii="Arial" w:eastAsia="Times New Roman" w:hAnsi="Arial" w:cs="Arial"/>
          <w:sz w:val="20"/>
          <w:szCs w:val="20"/>
          <w:lang w:eastAsia="de-DE"/>
        </w:rPr>
        <w:t>Epileptol</w:t>
      </w:r>
      <w:proofErr w:type="spellEnd"/>
      <w:r w:rsidRPr="00544ABF">
        <w:rPr>
          <w:rFonts w:ascii="Arial" w:eastAsia="Times New Roman" w:hAnsi="Arial" w:cs="Arial"/>
          <w:sz w:val="20"/>
          <w:szCs w:val="20"/>
          <w:lang w:eastAsia="de-DE"/>
        </w:rPr>
        <w:t xml:space="preserve">. 20 (2007) 113-119. </w:t>
      </w:r>
    </w:p>
    <w:p w:rsidR="00544ABF" w:rsidRPr="00544ABF" w:rsidRDefault="00544ABF" w:rsidP="00544ABF">
      <w:pPr>
        <w:numPr>
          <w:ilvl w:val="0"/>
          <w:numId w:val="1"/>
        </w:numPr>
        <w:spacing w:before="100" w:beforeAutospacing="1" w:after="100" w:afterAutospacing="1" w:line="240" w:lineRule="auto"/>
        <w:rPr>
          <w:rFonts w:ascii="Arial" w:eastAsia="Times New Roman" w:hAnsi="Arial" w:cs="Arial"/>
          <w:sz w:val="20"/>
          <w:szCs w:val="20"/>
          <w:lang w:eastAsia="de-DE"/>
        </w:rPr>
      </w:pPr>
      <w:r w:rsidRPr="00544ABF">
        <w:rPr>
          <w:rFonts w:ascii="Arial" w:eastAsia="Times New Roman" w:hAnsi="Arial" w:cs="Arial"/>
          <w:sz w:val="20"/>
          <w:szCs w:val="20"/>
          <w:lang w:eastAsia="de-DE"/>
        </w:rPr>
        <w:t xml:space="preserve">Steinhoff, B. J., Klinisches Management unterschiedlicher Epilepsiesyndrome. Auf dem Weg zum </w:t>
      </w:r>
      <w:proofErr w:type="spellStart"/>
      <w:r w:rsidRPr="00544ABF">
        <w:rPr>
          <w:rFonts w:ascii="Arial" w:eastAsia="Times New Roman" w:hAnsi="Arial" w:cs="Arial"/>
          <w:sz w:val="20"/>
          <w:szCs w:val="20"/>
          <w:lang w:eastAsia="de-DE"/>
        </w:rPr>
        <w:t>Breitbandantiepileptikum</w:t>
      </w:r>
      <w:proofErr w:type="spellEnd"/>
      <w:r w:rsidRPr="00544ABF">
        <w:rPr>
          <w:rFonts w:ascii="Arial" w:eastAsia="Times New Roman" w:hAnsi="Arial" w:cs="Arial"/>
          <w:sz w:val="20"/>
          <w:szCs w:val="20"/>
          <w:lang w:eastAsia="de-DE"/>
        </w:rPr>
        <w:t xml:space="preserve">? Pharm. uns. Zeit 4 (2007) 282-287. </w:t>
      </w:r>
    </w:p>
    <w:p w:rsidR="00544ABF" w:rsidRPr="00544ABF" w:rsidRDefault="00544ABF" w:rsidP="00544ABF">
      <w:pPr>
        <w:numPr>
          <w:ilvl w:val="0"/>
          <w:numId w:val="1"/>
        </w:numPr>
        <w:spacing w:before="100" w:beforeAutospacing="1" w:after="100" w:afterAutospacing="1" w:line="240" w:lineRule="auto"/>
        <w:rPr>
          <w:rFonts w:ascii="Arial" w:eastAsia="Times New Roman" w:hAnsi="Arial" w:cs="Arial"/>
          <w:sz w:val="20"/>
          <w:szCs w:val="20"/>
          <w:lang w:eastAsia="de-DE"/>
        </w:rPr>
      </w:pPr>
      <w:r w:rsidRPr="00544ABF">
        <w:rPr>
          <w:rFonts w:ascii="Arial" w:eastAsia="Times New Roman" w:hAnsi="Arial" w:cs="Arial"/>
          <w:sz w:val="20"/>
          <w:szCs w:val="20"/>
          <w:lang w:eastAsia="de-DE"/>
        </w:rPr>
        <w:t xml:space="preserve">Weber, R., </w:t>
      </w:r>
      <w:proofErr w:type="spellStart"/>
      <w:r w:rsidRPr="00544ABF">
        <w:rPr>
          <w:rFonts w:ascii="Arial" w:eastAsia="Times New Roman" w:hAnsi="Arial" w:cs="Arial"/>
          <w:sz w:val="20"/>
          <w:szCs w:val="20"/>
          <w:lang w:eastAsia="de-DE"/>
        </w:rPr>
        <w:t>Fröscher</w:t>
      </w:r>
      <w:proofErr w:type="spellEnd"/>
      <w:r w:rsidRPr="00544ABF">
        <w:rPr>
          <w:rFonts w:ascii="Arial" w:eastAsia="Times New Roman" w:hAnsi="Arial" w:cs="Arial"/>
          <w:sz w:val="20"/>
          <w:szCs w:val="20"/>
          <w:lang w:eastAsia="de-DE"/>
        </w:rPr>
        <w:t xml:space="preserve">, W., Stellenwert alter und neuer </w:t>
      </w:r>
      <w:proofErr w:type="spellStart"/>
      <w:r w:rsidRPr="00544ABF">
        <w:rPr>
          <w:rFonts w:ascii="Arial" w:eastAsia="Times New Roman" w:hAnsi="Arial" w:cs="Arial"/>
          <w:sz w:val="20"/>
          <w:szCs w:val="20"/>
          <w:lang w:eastAsia="de-DE"/>
        </w:rPr>
        <w:t>Antiepileptika</w:t>
      </w:r>
      <w:proofErr w:type="spellEnd"/>
      <w:r w:rsidRPr="00544ABF">
        <w:rPr>
          <w:rFonts w:ascii="Arial" w:eastAsia="Times New Roman" w:hAnsi="Arial" w:cs="Arial"/>
          <w:sz w:val="20"/>
          <w:szCs w:val="20"/>
          <w:lang w:eastAsia="de-DE"/>
        </w:rPr>
        <w:t>. Der Neurologe &amp; Psychiater 7-8 (2002) 18-22.</w:t>
      </w:r>
    </w:p>
    <w:p w:rsidR="00544ABF" w:rsidRPr="00544ABF" w:rsidRDefault="00544ABF" w:rsidP="00544ABF">
      <w:pPr>
        <w:pStyle w:val="Listenabsatz"/>
        <w:numPr>
          <w:ilvl w:val="0"/>
          <w:numId w:val="2"/>
        </w:numPr>
        <w:spacing w:after="0" w:line="240" w:lineRule="auto"/>
        <w:rPr>
          <w:rFonts w:ascii="Times New Roman" w:eastAsia="Times New Roman" w:hAnsi="Times New Roman" w:cs="Times New Roman"/>
          <w:sz w:val="24"/>
          <w:szCs w:val="24"/>
          <w:lang w:eastAsia="de-DE"/>
        </w:rPr>
      </w:pPr>
      <w:r w:rsidRPr="00544ABF">
        <w:rPr>
          <w:rFonts w:ascii="Arial" w:eastAsia="Times New Roman" w:hAnsi="Arial" w:cs="Arial"/>
          <w:b/>
          <w:bCs/>
          <w:color w:val="000000"/>
          <w:sz w:val="24"/>
          <w:szCs w:val="24"/>
          <w:lang w:eastAsia="de-DE"/>
        </w:rPr>
        <w:lastRenderedPageBreak/>
        <w:t>Die Autorin</w:t>
      </w:r>
      <w:r w:rsidRPr="00544ABF">
        <w:rPr>
          <w:rFonts w:ascii="Times New Roman" w:eastAsia="Times New Roman" w:hAnsi="Times New Roman" w:cs="Times New Roman"/>
          <w:sz w:val="24"/>
          <w:szCs w:val="24"/>
          <w:lang w:eastAsia="de-DE"/>
        </w:rPr>
        <w:br/>
      </w:r>
      <w:r w:rsidRPr="00544ABF">
        <w:rPr>
          <w:rFonts w:ascii="Times New Roman" w:hAnsi="Times New Roman" w:cs="Times New Roman"/>
          <w:noProof/>
          <w:lang w:eastAsia="de-DE"/>
        </w:rPr>
        <w:drawing>
          <wp:inline distT="0" distB="0" distL="0" distR="0" wp14:anchorId="778A9267" wp14:editId="01040468">
            <wp:extent cx="6350" cy="44450"/>
            <wp:effectExtent l="0" t="0" r="0" b="0"/>
            <wp:docPr id="18" name="Bild 18" descr="http://www.pharmazeutische-zeitung.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harmazeutische-zeitung.de/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p w:rsidR="00544ABF" w:rsidRPr="00544ABF" w:rsidRDefault="00544ABF" w:rsidP="00544ABF">
      <w:pPr>
        <w:pStyle w:val="Listenabsatz"/>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xml:space="preserve">Claudia </w:t>
      </w:r>
      <w:proofErr w:type="spellStart"/>
      <w:r w:rsidRPr="00544ABF">
        <w:rPr>
          <w:rFonts w:ascii="Times New Roman" w:eastAsia="Times New Roman" w:hAnsi="Times New Roman" w:cs="Times New Roman"/>
          <w:sz w:val="24"/>
          <w:szCs w:val="24"/>
          <w:lang w:eastAsia="de-DE"/>
        </w:rPr>
        <w:t>Borchard</w:t>
      </w:r>
      <w:proofErr w:type="spellEnd"/>
      <w:r w:rsidRPr="00544ABF">
        <w:rPr>
          <w:rFonts w:ascii="Times New Roman" w:eastAsia="Times New Roman" w:hAnsi="Times New Roman" w:cs="Times New Roman"/>
          <w:sz w:val="24"/>
          <w:szCs w:val="24"/>
          <w:lang w:eastAsia="de-DE"/>
        </w:rPr>
        <w:t xml:space="preserve">-Tuch studierte Medizin an der Universität Düsseldorf, erhielt 1982 die Approbation und schloss ein Jahr später ihre Promotion ab. Nach einer Tätigkeit als Assistenzärztin studierte sie Informatik an der Fernuniversität Hagen und schloss mit dem Diplom ab. Seit 1983 ist Dr. </w:t>
      </w:r>
      <w:proofErr w:type="spellStart"/>
      <w:r w:rsidRPr="00544ABF">
        <w:rPr>
          <w:rFonts w:ascii="Times New Roman" w:eastAsia="Times New Roman" w:hAnsi="Times New Roman" w:cs="Times New Roman"/>
          <w:sz w:val="24"/>
          <w:szCs w:val="24"/>
          <w:lang w:eastAsia="de-DE"/>
        </w:rPr>
        <w:t>Borchard</w:t>
      </w:r>
      <w:proofErr w:type="spellEnd"/>
      <w:r w:rsidRPr="00544ABF">
        <w:rPr>
          <w:rFonts w:ascii="Times New Roman" w:eastAsia="Times New Roman" w:hAnsi="Times New Roman" w:cs="Times New Roman"/>
          <w:sz w:val="24"/>
          <w:szCs w:val="24"/>
          <w:lang w:eastAsia="de-DE"/>
        </w:rPr>
        <w:t xml:space="preserve">-Tuch freiberuflich tätig als Fachjournalistin und bearbeitet naturwissenschaftliche und medizinische Themen für Fachzeitschriften und große Zeitungen. Zudem verfasst sie wissenschaftliche Publikationen für die Pharmaindustrie und ist Autorin mehrerer Bücher.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sz w:val="24"/>
          <w:szCs w:val="24"/>
          <w:lang w:eastAsia="de-DE"/>
        </w:rPr>
        <w:t>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i/>
          <w:iCs/>
          <w:sz w:val="24"/>
          <w:szCs w:val="24"/>
          <w:lang w:eastAsia="de-DE"/>
        </w:rPr>
        <w:t xml:space="preserve">Dr. med. Claudia </w:t>
      </w:r>
      <w:proofErr w:type="spellStart"/>
      <w:r w:rsidRPr="00544ABF">
        <w:rPr>
          <w:rFonts w:ascii="Times New Roman" w:eastAsia="Times New Roman" w:hAnsi="Times New Roman" w:cs="Times New Roman"/>
          <w:i/>
          <w:iCs/>
          <w:sz w:val="24"/>
          <w:szCs w:val="24"/>
          <w:lang w:eastAsia="de-DE"/>
        </w:rPr>
        <w:t>Borchard</w:t>
      </w:r>
      <w:proofErr w:type="spellEnd"/>
      <w:r w:rsidRPr="00544ABF">
        <w:rPr>
          <w:rFonts w:ascii="Times New Roman" w:eastAsia="Times New Roman" w:hAnsi="Times New Roman" w:cs="Times New Roman"/>
          <w:i/>
          <w:iCs/>
          <w:sz w:val="24"/>
          <w:szCs w:val="24"/>
          <w:lang w:eastAsia="de-DE"/>
        </w:rPr>
        <w:t>-Tuch</w:t>
      </w:r>
      <w:r w:rsidRPr="00544ABF">
        <w:rPr>
          <w:rFonts w:ascii="Times New Roman" w:eastAsia="Times New Roman" w:hAnsi="Times New Roman" w:cs="Times New Roman"/>
          <w:sz w:val="24"/>
          <w:szCs w:val="24"/>
          <w:lang w:eastAsia="de-DE"/>
        </w:rPr>
        <w:t xml:space="preserve">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i/>
          <w:iCs/>
          <w:sz w:val="24"/>
          <w:szCs w:val="24"/>
          <w:lang w:eastAsia="de-DE"/>
        </w:rPr>
        <w:t>Forsthofweg 9</w:t>
      </w:r>
      <w:r w:rsidRPr="00544ABF">
        <w:rPr>
          <w:rFonts w:ascii="Times New Roman" w:eastAsia="Times New Roman" w:hAnsi="Times New Roman" w:cs="Times New Roman"/>
          <w:sz w:val="24"/>
          <w:szCs w:val="24"/>
          <w:lang w:eastAsia="de-DE"/>
        </w:rPr>
        <w:t xml:space="preserve">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r w:rsidRPr="00544ABF">
        <w:rPr>
          <w:rFonts w:ascii="Times New Roman" w:eastAsia="Times New Roman" w:hAnsi="Times New Roman" w:cs="Times New Roman"/>
          <w:i/>
          <w:iCs/>
          <w:sz w:val="24"/>
          <w:szCs w:val="24"/>
          <w:lang w:eastAsia="de-DE"/>
        </w:rPr>
        <w:t xml:space="preserve">86441 </w:t>
      </w:r>
      <w:proofErr w:type="spellStart"/>
      <w:r w:rsidRPr="00544ABF">
        <w:rPr>
          <w:rFonts w:ascii="Times New Roman" w:eastAsia="Times New Roman" w:hAnsi="Times New Roman" w:cs="Times New Roman"/>
          <w:i/>
          <w:iCs/>
          <w:sz w:val="24"/>
          <w:szCs w:val="24"/>
          <w:lang w:eastAsia="de-DE"/>
        </w:rPr>
        <w:t>Zusmarshausen</w:t>
      </w:r>
      <w:proofErr w:type="spellEnd"/>
      <w:r w:rsidRPr="00544ABF">
        <w:rPr>
          <w:rFonts w:ascii="Times New Roman" w:eastAsia="Times New Roman" w:hAnsi="Times New Roman" w:cs="Times New Roman"/>
          <w:sz w:val="24"/>
          <w:szCs w:val="24"/>
          <w:lang w:eastAsia="de-DE"/>
        </w:rPr>
        <w:t xml:space="preserve"> </w:t>
      </w:r>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hyperlink r:id="rId8" w:history="1">
        <w:proofErr w:type="spellStart"/>
        <w:r w:rsidRPr="00544ABF">
          <w:rPr>
            <w:rFonts w:ascii="Times New Roman" w:eastAsia="Times New Roman" w:hAnsi="Times New Roman" w:cs="Times New Roman"/>
            <w:i/>
            <w:iCs/>
            <w:color w:val="0000FF"/>
            <w:sz w:val="24"/>
            <w:szCs w:val="24"/>
            <w:u w:val="single"/>
            <w:lang w:eastAsia="de-DE"/>
          </w:rPr>
          <w:t>claudia.borchard</w:t>
        </w:r>
        <w:proofErr w:type="spellEnd"/>
        <w:r w:rsidRPr="00544ABF">
          <w:rPr>
            <w:rFonts w:ascii="Times New Roman" w:eastAsia="Times New Roman" w:hAnsi="Times New Roman" w:cs="Times New Roman"/>
            <w:i/>
            <w:iCs/>
            <w:color w:val="0000FF"/>
            <w:sz w:val="24"/>
            <w:szCs w:val="24"/>
            <w:u w:val="single"/>
            <w:lang w:eastAsia="de-DE"/>
          </w:rPr>
          <w:t>-tuch(at)a-city.de</w:t>
        </w:r>
      </w:hyperlink>
    </w:p>
    <w:p w:rsidR="00544ABF" w:rsidRPr="00544ABF" w:rsidRDefault="00544ABF" w:rsidP="00544ABF">
      <w:pPr>
        <w:spacing w:before="100" w:beforeAutospacing="1" w:after="100" w:afterAutospacing="1" w:line="240" w:lineRule="auto"/>
        <w:rPr>
          <w:rFonts w:ascii="Times New Roman" w:eastAsia="Times New Roman" w:hAnsi="Times New Roman" w:cs="Times New Roman"/>
          <w:sz w:val="24"/>
          <w:szCs w:val="24"/>
          <w:lang w:eastAsia="de-DE"/>
        </w:rPr>
      </w:pPr>
    </w:p>
    <w:p w:rsidR="00544ABF" w:rsidRPr="00544ABF" w:rsidRDefault="00544ABF" w:rsidP="00544ABF"/>
    <w:sectPr w:rsidR="00544ABF" w:rsidRPr="00544A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pharmazeutische-zeitung.de/clear.gif" style="width:1pt;height:1pt;visibility:visible;mso-wrap-style:square" o:bullet="t">
        <v:imagedata r:id="rId1" o:title="clear"/>
      </v:shape>
    </w:pict>
  </w:numPicBullet>
  <w:abstractNum w:abstractNumId="0" w15:restartNumberingAfterBreak="0">
    <w:nsid w:val="140379AD"/>
    <w:multiLevelType w:val="hybridMultilevel"/>
    <w:tmpl w:val="5BB8F3AA"/>
    <w:lvl w:ilvl="0" w:tplc="7C428850">
      <w:start w:val="1"/>
      <w:numFmt w:val="bullet"/>
      <w:lvlText w:val=""/>
      <w:lvlPicBulletId w:val="0"/>
      <w:lvlJc w:val="left"/>
      <w:pPr>
        <w:tabs>
          <w:tab w:val="num" w:pos="720"/>
        </w:tabs>
        <w:ind w:left="720" w:hanging="360"/>
      </w:pPr>
      <w:rPr>
        <w:rFonts w:ascii="Symbol" w:hAnsi="Symbol" w:hint="default"/>
      </w:rPr>
    </w:lvl>
    <w:lvl w:ilvl="1" w:tplc="F408A27E" w:tentative="1">
      <w:start w:val="1"/>
      <w:numFmt w:val="bullet"/>
      <w:lvlText w:val=""/>
      <w:lvlJc w:val="left"/>
      <w:pPr>
        <w:tabs>
          <w:tab w:val="num" w:pos="1440"/>
        </w:tabs>
        <w:ind w:left="1440" w:hanging="360"/>
      </w:pPr>
      <w:rPr>
        <w:rFonts w:ascii="Symbol" w:hAnsi="Symbol" w:hint="default"/>
      </w:rPr>
    </w:lvl>
    <w:lvl w:ilvl="2" w:tplc="25EA04AE" w:tentative="1">
      <w:start w:val="1"/>
      <w:numFmt w:val="bullet"/>
      <w:lvlText w:val=""/>
      <w:lvlJc w:val="left"/>
      <w:pPr>
        <w:tabs>
          <w:tab w:val="num" w:pos="2160"/>
        </w:tabs>
        <w:ind w:left="2160" w:hanging="360"/>
      </w:pPr>
      <w:rPr>
        <w:rFonts w:ascii="Symbol" w:hAnsi="Symbol" w:hint="default"/>
      </w:rPr>
    </w:lvl>
    <w:lvl w:ilvl="3" w:tplc="D33668F2" w:tentative="1">
      <w:start w:val="1"/>
      <w:numFmt w:val="bullet"/>
      <w:lvlText w:val=""/>
      <w:lvlJc w:val="left"/>
      <w:pPr>
        <w:tabs>
          <w:tab w:val="num" w:pos="2880"/>
        </w:tabs>
        <w:ind w:left="2880" w:hanging="360"/>
      </w:pPr>
      <w:rPr>
        <w:rFonts w:ascii="Symbol" w:hAnsi="Symbol" w:hint="default"/>
      </w:rPr>
    </w:lvl>
    <w:lvl w:ilvl="4" w:tplc="914A3FF4" w:tentative="1">
      <w:start w:val="1"/>
      <w:numFmt w:val="bullet"/>
      <w:lvlText w:val=""/>
      <w:lvlJc w:val="left"/>
      <w:pPr>
        <w:tabs>
          <w:tab w:val="num" w:pos="3600"/>
        </w:tabs>
        <w:ind w:left="3600" w:hanging="360"/>
      </w:pPr>
      <w:rPr>
        <w:rFonts w:ascii="Symbol" w:hAnsi="Symbol" w:hint="default"/>
      </w:rPr>
    </w:lvl>
    <w:lvl w:ilvl="5" w:tplc="E2743E18" w:tentative="1">
      <w:start w:val="1"/>
      <w:numFmt w:val="bullet"/>
      <w:lvlText w:val=""/>
      <w:lvlJc w:val="left"/>
      <w:pPr>
        <w:tabs>
          <w:tab w:val="num" w:pos="4320"/>
        </w:tabs>
        <w:ind w:left="4320" w:hanging="360"/>
      </w:pPr>
      <w:rPr>
        <w:rFonts w:ascii="Symbol" w:hAnsi="Symbol" w:hint="default"/>
      </w:rPr>
    </w:lvl>
    <w:lvl w:ilvl="6" w:tplc="823811CC" w:tentative="1">
      <w:start w:val="1"/>
      <w:numFmt w:val="bullet"/>
      <w:lvlText w:val=""/>
      <w:lvlJc w:val="left"/>
      <w:pPr>
        <w:tabs>
          <w:tab w:val="num" w:pos="5040"/>
        </w:tabs>
        <w:ind w:left="5040" w:hanging="360"/>
      </w:pPr>
      <w:rPr>
        <w:rFonts w:ascii="Symbol" w:hAnsi="Symbol" w:hint="default"/>
      </w:rPr>
    </w:lvl>
    <w:lvl w:ilvl="7" w:tplc="06647C0E" w:tentative="1">
      <w:start w:val="1"/>
      <w:numFmt w:val="bullet"/>
      <w:lvlText w:val=""/>
      <w:lvlJc w:val="left"/>
      <w:pPr>
        <w:tabs>
          <w:tab w:val="num" w:pos="5760"/>
        </w:tabs>
        <w:ind w:left="5760" w:hanging="360"/>
      </w:pPr>
      <w:rPr>
        <w:rFonts w:ascii="Symbol" w:hAnsi="Symbol" w:hint="default"/>
      </w:rPr>
    </w:lvl>
    <w:lvl w:ilvl="8" w:tplc="AA061F1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FB07D2E"/>
    <w:multiLevelType w:val="hybridMultilevel"/>
    <w:tmpl w:val="4D644488"/>
    <w:lvl w:ilvl="0" w:tplc="A32A19A2">
      <w:start w:val="1"/>
      <w:numFmt w:val="bullet"/>
      <w:lvlText w:val=""/>
      <w:lvlPicBulletId w:val="0"/>
      <w:lvlJc w:val="left"/>
      <w:pPr>
        <w:tabs>
          <w:tab w:val="num" w:pos="720"/>
        </w:tabs>
        <w:ind w:left="720" w:hanging="360"/>
      </w:pPr>
      <w:rPr>
        <w:rFonts w:ascii="Symbol" w:hAnsi="Symbol" w:hint="default"/>
      </w:rPr>
    </w:lvl>
    <w:lvl w:ilvl="1" w:tplc="C2721E10" w:tentative="1">
      <w:start w:val="1"/>
      <w:numFmt w:val="bullet"/>
      <w:lvlText w:val=""/>
      <w:lvlJc w:val="left"/>
      <w:pPr>
        <w:tabs>
          <w:tab w:val="num" w:pos="1440"/>
        </w:tabs>
        <w:ind w:left="1440" w:hanging="360"/>
      </w:pPr>
      <w:rPr>
        <w:rFonts w:ascii="Symbol" w:hAnsi="Symbol" w:hint="default"/>
      </w:rPr>
    </w:lvl>
    <w:lvl w:ilvl="2" w:tplc="CE16B58E" w:tentative="1">
      <w:start w:val="1"/>
      <w:numFmt w:val="bullet"/>
      <w:lvlText w:val=""/>
      <w:lvlJc w:val="left"/>
      <w:pPr>
        <w:tabs>
          <w:tab w:val="num" w:pos="2160"/>
        </w:tabs>
        <w:ind w:left="2160" w:hanging="360"/>
      </w:pPr>
      <w:rPr>
        <w:rFonts w:ascii="Symbol" w:hAnsi="Symbol" w:hint="default"/>
      </w:rPr>
    </w:lvl>
    <w:lvl w:ilvl="3" w:tplc="AC76D8C0" w:tentative="1">
      <w:start w:val="1"/>
      <w:numFmt w:val="bullet"/>
      <w:lvlText w:val=""/>
      <w:lvlJc w:val="left"/>
      <w:pPr>
        <w:tabs>
          <w:tab w:val="num" w:pos="2880"/>
        </w:tabs>
        <w:ind w:left="2880" w:hanging="360"/>
      </w:pPr>
      <w:rPr>
        <w:rFonts w:ascii="Symbol" w:hAnsi="Symbol" w:hint="default"/>
      </w:rPr>
    </w:lvl>
    <w:lvl w:ilvl="4" w:tplc="C6F06A94" w:tentative="1">
      <w:start w:val="1"/>
      <w:numFmt w:val="bullet"/>
      <w:lvlText w:val=""/>
      <w:lvlJc w:val="left"/>
      <w:pPr>
        <w:tabs>
          <w:tab w:val="num" w:pos="3600"/>
        </w:tabs>
        <w:ind w:left="3600" w:hanging="360"/>
      </w:pPr>
      <w:rPr>
        <w:rFonts w:ascii="Symbol" w:hAnsi="Symbol" w:hint="default"/>
      </w:rPr>
    </w:lvl>
    <w:lvl w:ilvl="5" w:tplc="1EF26F8A" w:tentative="1">
      <w:start w:val="1"/>
      <w:numFmt w:val="bullet"/>
      <w:lvlText w:val=""/>
      <w:lvlJc w:val="left"/>
      <w:pPr>
        <w:tabs>
          <w:tab w:val="num" w:pos="4320"/>
        </w:tabs>
        <w:ind w:left="4320" w:hanging="360"/>
      </w:pPr>
      <w:rPr>
        <w:rFonts w:ascii="Symbol" w:hAnsi="Symbol" w:hint="default"/>
      </w:rPr>
    </w:lvl>
    <w:lvl w:ilvl="6" w:tplc="72102B42" w:tentative="1">
      <w:start w:val="1"/>
      <w:numFmt w:val="bullet"/>
      <w:lvlText w:val=""/>
      <w:lvlJc w:val="left"/>
      <w:pPr>
        <w:tabs>
          <w:tab w:val="num" w:pos="5040"/>
        </w:tabs>
        <w:ind w:left="5040" w:hanging="360"/>
      </w:pPr>
      <w:rPr>
        <w:rFonts w:ascii="Symbol" w:hAnsi="Symbol" w:hint="default"/>
      </w:rPr>
    </w:lvl>
    <w:lvl w:ilvl="7" w:tplc="D7FEBA58" w:tentative="1">
      <w:start w:val="1"/>
      <w:numFmt w:val="bullet"/>
      <w:lvlText w:val=""/>
      <w:lvlJc w:val="left"/>
      <w:pPr>
        <w:tabs>
          <w:tab w:val="num" w:pos="5760"/>
        </w:tabs>
        <w:ind w:left="5760" w:hanging="360"/>
      </w:pPr>
      <w:rPr>
        <w:rFonts w:ascii="Symbol" w:hAnsi="Symbol" w:hint="default"/>
      </w:rPr>
    </w:lvl>
    <w:lvl w:ilvl="8" w:tplc="42B6A05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0E37C57"/>
    <w:multiLevelType w:val="multilevel"/>
    <w:tmpl w:val="D8002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BF"/>
    <w:rsid w:val="00544ABF"/>
    <w:rsid w:val="007E5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281C"/>
  <w15:chartTrackingRefBased/>
  <w15:docId w15:val="{13369930-CF7C-493E-B8D2-9CAAADC4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44A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544A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544A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544A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44ABF"/>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544ABF"/>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544ABF"/>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544ABF"/>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544ABF"/>
    <w:pPr>
      <w:spacing w:after="0" w:line="240" w:lineRule="auto"/>
    </w:pPr>
  </w:style>
  <w:style w:type="paragraph" w:styleId="Listenabsatz">
    <w:name w:val="List Paragraph"/>
    <w:basedOn w:val="Standard"/>
    <w:uiPriority w:val="34"/>
    <w:qFormat/>
    <w:rsid w:val="00544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07923">
      <w:bodyDiv w:val="1"/>
      <w:marLeft w:val="0"/>
      <w:marRight w:val="0"/>
      <w:marTop w:val="0"/>
      <w:marBottom w:val="0"/>
      <w:divBdr>
        <w:top w:val="none" w:sz="0" w:space="0" w:color="auto"/>
        <w:left w:val="none" w:sz="0" w:space="0" w:color="auto"/>
        <w:bottom w:val="none" w:sz="0" w:space="0" w:color="auto"/>
        <w:right w:val="none" w:sz="0" w:space="0" w:color="auto"/>
      </w:divBdr>
    </w:div>
    <w:div w:id="178900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ocknvq,encwfkc0dqtejctf/vwejBc/ekva0fg');" TargetMode="External"/><Relationship Id="rId3" Type="http://schemas.openxmlformats.org/officeDocument/2006/relationships/settings" Target="settings.xml"/><Relationship Id="rId7" Type="http://schemas.openxmlformats.org/officeDocument/2006/relationships/hyperlink" Target="http://www.epi.ch/forum/isfiles/fe_d_02_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hg.de/lib/dphg_leitlinie01_gsp_02-1.pdf"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2540</Words>
  <Characters>16004</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2016-12-16T15:30:00Z</dcterms:created>
  <dcterms:modified xsi:type="dcterms:W3CDTF">2016-12-16T15:37:00Z</dcterms:modified>
</cp:coreProperties>
</file>